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49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849"/>
      </w:tblGrid>
      <w:tr>
        <w:tblPrEx>
          <w:shd w:val="clear" w:color="auto" w:fill="d0ddef"/>
        </w:tblPrEx>
        <w:trPr>
          <w:trHeight w:val="1953" w:hRule="atLeast"/>
        </w:trPr>
        <w:tc>
          <w:tcPr>
            <w:tcW w:type="dxa" w:w="98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45" w:hRule="atLeast"/>
        </w:trPr>
        <w:tc>
          <w:tcPr>
            <w:tcW w:type="dxa" w:w="98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50"/>
            </w:tcMar>
            <w:vAlign w:val="top"/>
          </w:tcPr>
          <w:p>
            <w:pPr>
              <w:pStyle w:val="Document Name"/>
              <w:ind w:left="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ГОСУДАРСТВЕННАЯ ИНФОРМАЦИОННАЯ СИСТЕМА ЖИЛИЩНО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КОММУНАЛЬНОГО ХОЗЯЙСТВА</w:t>
            </w:r>
          </w:p>
          <w:p>
            <w:pPr>
              <w:pStyle w:val="Document Name"/>
              <w:bidi w:val="0"/>
              <w:ind w:left="0" w:right="17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ГИС ЖКХ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1976" w:hRule="atLeast"/>
        </w:trPr>
        <w:tc>
          <w:tcPr>
            <w:tcW w:type="dxa" w:w="98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250"/>
            </w:tcMar>
            <w:vAlign w:val="top"/>
          </w:tcPr>
          <w:p>
            <w:pPr>
              <w:pStyle w:val="Document Name"/>
              <w:ind w:left="0" w:firstLine="0"/>
            </w:pPr>
            <w:r>
              <w:rPr>
                <w:shd w:val="nil" w:color="auto" w:fill="auto"/>
                <w:rtl w:val="0"/>
                <w:lang w:val="ru-RU"/>
              </w:rPr>
              <w:t>ОПИСАНИЕ ПОЛЕЙ ШАБЛОНА ИМПОРТА СВЕДЕНИЙ О ЛИЦЕВЫХ СЧЕТАХ</w:t>
            </w:r>
          </w:p>
        </w:tc>
      </w:tr>
      <w:tr>
        <w:tblPrEx>
          <w:shd w:val="clear" w:color="auto" w:fill="d0ddef"/>
        </w:tblPrEx>
        <w:trPr>
          <w:trHeight w:val="457" w:hRule="atLeast"/>
        </w:trPr>
        <w:tc>
          <w:tcPr>
            <w:tcW w:type="dxa" w:w="98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23" w:hRule="atLeast"/>
        </w:trPr>
        <w:tc>
          <w:tcPr>
            <w:tcW w:type="dxa" w:w="98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Листов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z w:val="22"/>
                <w:szCs w:val="22"/>
                <w:shd w:val="nil" w:color="auto" w:fill="auto"/>
                <w:lang w:val="ru-RU"/>
              </w:rPr>
              <w:fldChar w:fldCharType="begin" w:fldLock="0"/>
            </w:r>
            <w:r>
              <w:rPr>
                <w:sz w:val="22"/>
                <w:szCs w:val="22"/>
                <w:shd w:val="nil" w:color="auto" w:fill="auto"/>
                <w:lang w:val="ru-RU"/>
              </w:rPr>
              <w:instrText xml:space="preserve"> NUMPAGES </w:instrText>
            </w:r>
            <w:r>
              <w:rPr>
                <w:sz w:val="22"/>
                <w:szCs w:val="22"/>
                <w:shd w:val="nil" w:color="auto" w:fill="auto"/>
                <w:lang w:val="ru-RU"/>
              </w:rPr>
              <w:fldChar w:fldCharType="separate" w:fldLock="0"/>
            </w:r>
            <w:r>
              <w:rPr>
                <w:sz w:val="22"/>
                <w:szCs w:val="22"/>
                <w:shd w:val="nil" w:color="auto" w:fill="auto"/>
                <w:lang w:val="ru-RU"/>
              </w:rPr>
              <w:t>18</w:t>
            </w:r>
            <w:r>
              <w:rPr>
                <w:sz w:val="22"/>
                <w:szCs w:val="22"/>
                <w:shd w:val="nil" w:color="auto" w:fill="auto"/>
                <w:lang w:val="ru-RU"/>
              </w:rPr>
              <w:fldChar w:fldCharType="end" w:fldLock="0"/>
            </w:r>
          </w:p>
        </w:tc>
      </w:tr>
    </w:tbl>
    <w:p>
      <w:pPr>
        <w:pStyle w:val="Body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</w:pPr>
    </w:p>
    <w:p>
      <w:pPr>
        <w:pStyle w:val="Normal.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 2"/>
        <w:numPr>
          <w:ilvl w:val="1"/>
          <w:numId w:val="2"/>
        </w:numPr>
      </w:pPr>
      <w:r>
        <w:rPr>
          <w:rtl w:val="0"/>
          <w:lang w:val="ru-RU"/>
        </w:rPr>
        <w:t>Основные требования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На рабочем месте должен быть установлен </w:t>
      </w:r>
      <w:r>
        <w:rPr>
          <w:rtl w:val="0"/>
          <w:lang w:val="ru-RU"/>
        </w:rPr>
        <w:t xml:space="preserve">MS Office 2010, 2013, 2016 </w:t>
      </w:r>
      <w:r>
        <w:rPr>
          <w:rtl w:val="0"/>
          <w:lang w:val="ru-RU"/>
        </w:rPr>
        <w:t xml:space="preserve">с полной версией </w:t>
      </w:r>
      <w:r>
        <w:rPr>
          <w:rtl w:val="0"/>
          <w:lang w:val="ru-RU"/>
        </w:rPr>
        <w:t>MS Excel.</w:t>
      </w:r>
    </w:p>
    <w:p>
      <w:pPr>
        <w:pStyle w:val="Normal.0"/>
      </w:pPr>
      <w:r>
        <w:rPr>
          <w:rtl w:val="0"/>
          <w:lang w:val="ru-RU"/>
        </w:rPr>
        <w:t xml:space="preserve">Макросы во время работы должны быть включены </w:t>
      </w:r>
      <w:r>
        <w:rPr>
          <w:rtl w:val="0"/>
          <w:lang w:val="ru-RU"/>
        </w:rPr>
        <w:t>(!).</w:t>
      </w:r>
    </w:p>
    <w:p>
      <w:pPr>
        <w:pStyle w:val="Normal.0"/>
      </w:pPr>
      <w:r>
        <w:rPr>
          <w:rtl w:val="0"/>
          <w:lang w:val="ru-RU"/>
        </w:rPr>
        <w:t xml:space="preserve">В меню </w:t>
      </w:r>
      <w:r>
        <w:rPr>
          <w:rtl w:val="0"/>
          <w:lang w:val="ru-RU"/>
        </w:rPr>
        <w:t xml:space="preserve">MS Excel 2010/2013/2016: </w:t>
      </w:r>
      <w:r>
        <w:rPr>
          <w:rtl w:val="0"/>
          <w:lang w:val="ru-RU"/>
        </w:rPr>
        <w:t xml:space="preserve">Параметры </w:t>
      </w:r>
      <w:r>
        <w:rPr>
          <w:rtl w:val="0"/>
          <w:lang w:val="ru-RU"/>
        </w:rPr>
        <w:t xml:space="preserve">Excel | </w:t>
      </w:r>
      <w:r>
        <w:rPr>
          <w:rtl w:val="0"/>
          <w:lang w:val="ru-RU"/>
        </w:rPr>
        <w:t xml:space="preserve">Центр управления безопасностью </w:t>
      </w:r>
      <w:r>
        <w:rPr>
          <w:rtl w:val="0"/>
          <w:lang w:val="ru-RU"/>
        </w:rPr>
        <w:t xml:space="preserve">| </w:t>
      </w:r>
      <w:r>
        <w:rPr>
          <w:rtl w:val="0"/>
          <w:lang w:val="ru-RU"/>
        </w:rPr>
        <w:t xml:space="preserve">Параметры центра управления безопасностью </w:t>
      </w:r>
      <w:r>
        <w:rPr>
          <w:rtl w:val="0"/>
          <w:lang w:val="ru-RU"/>
        </w:rPr>
        <w:t xml:space="preserve">| </w:t>
      </w:r>
      <w:r>
        <w:rPr>
          <w:rtl w:val="0"/>
          <w:lang w:val="ru-RU"/>
        </w:rPr>
        <w:t xml:space="preserve">Параметры макросов </w:t>
      </w:r>
      <w:r>
        <w:rPr>
          <w:rtl w:val="0"/>
          <w:lang w:val="ru-RU"/>
        </w:rPr>
        <w:t xml:space="preserve">| </w:t>
      </w:r>
      <w:r>
        <w:rPr>
          <w:rtl w:val="0"/>
          <w:lang w:val="ru-RU"/>
        </w:rPr>
        <w:t xml:space="preserve">Включить все макросы </w:t>
      </w:r>
      <w:r>
        <w:rPr>
          <w:rtl w:val="0"/>
          <w:lang w:val="ru-RU"/>
        </w:rPr>
        <w:t xml:space="preserve">| </w:t>
      </w:r>
      <w:r>
        <w:rPr>
          <w:rtl w:val="0"/>
          <w:lang w:val="ru-RU"/>
        </w:rPr>
        <w:t>ОК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>Запрещается снимать защиту с листов и каким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либо образом модифицировать формат ячеек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защищаемые формулы и расчётные поля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противном случае файл не будет обработан или будет обработан с ошибками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Сохранять файл необходимо в формате </w:t>
      </w:r>
      <w:r>
        <w:rPr>
          <w:rtl w:val="0"/>
          <w:lang w:val="ru-RU"/>
        </w:rPr>
        <w:t>XLSX.</w:t>
      </w:r>
    </w:p>
    <w:p>
      <w:pPr>
        <w:pStyle w:val="Normal.0"/>
      </w:pPr>
      <w:r>
        <w:rPr>
          <w:rtl w:val="0"/>
          <w:lang w:val="ru-RU"/>
        </w:rPr>
        <w:t>Рекомендуется загружать файлы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размер которых не превышает </w:t>
      </w:r>
      <w:r>
        <w:rPr>
          <w:rtl w:val="0"/>
          <w:lang w:val="ru-RU"/>
        </w:rPr>
        <w:t xml:space="preserve">5 </w:t>
      </w:r>
      <w:r>
        <w:rPr>
          <w:rtl w:val="0"/>
          <w:lang w:val="ru-RU"/>
        </w:rPr>
        <w:t>мегабайт</w:t>
      </w:r>
      <w:r>
        <w:rPr>
          <w:rtl w:val="0"/>
          <w:lang w:val="ru-RU"/>
        </w:rPr>
        <w:t>.</w:t>
      </w:r>
    </w:p>
    <w:p>
      <w:pPr>
        <w:pStyle w:val="heading 2"/>
        <w:numPr>
          <w:ilvl w:val="1"/>
          <w:numId w:val="2"/>
        </w:numPr>
      </w:pPr>
      <w:r>
        <w:rPr>
          <w:rtl w:val="0"/>
          <w:lang w:val="ru-RU"/>
        </w:rPr>
        <w:t>Описание файла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Для импорта сведений о лицевых счетах организация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под которой пользователь осуществил вход в Систему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должна иметь одну из функций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«Ресурсоснабжающая организация»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«Управляющая организация»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«Товарищество собственников жилья»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«Жилищный кооператив»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«Иной специализированный потребительский кооператив»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«Жилищно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строительный кооператив»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«Региональный оператор капитального ремонта»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«Расчетный центр»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4"/>
        </w:numPr>
        <w:rPr>
          <w:lang w:val="ru-RU"/>
        </w:rPr>
      </w:pPr>
      <w:r>
        <w:rPr>
          <w:rtl w:val="0"/>
          <w:lang w:val="ru-RU"/>
        </w:rPr>
        <w:t>«Региональный оператор по обращению с твердыми коммунальными отходами»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Если организация имеет более одной из указанных функций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 этом случае необходимо сгруппировать лицевые счета по шаблонам в разрезе функции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Выбор функции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для которой импортируются лицевые счета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осуществляется в интерфейсе Реестра лицевых счетов в личном кабинете организации при нажатии на кнопку «Загрузить информацию»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Допускает импорт до </w:t>
      </w:r>
      <w:r>
        <w:rPr>
          <w:rtl w:val="0"/>
          <w:lang w:val="ru-RU"/>
        </w:rPr>
        <w:t>50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 xml:space="preserve">000 </w:t>
      </w:r>
      <w:r>
        <w:rPr>
          <w:rtl w:val="0"/>
          <w:lang w:val="ru-RU"/>
        </w:rPr>
        <w:t>лицевых счетов в одном файле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то есть максимально допустимое количество записей на листе «Основные сведения» равно </w:t>
      </w:r>
      <w:r>
        <w:rPr>
          <w:rtl w:val="0"/>
          <w:lang w:val="ru-RU"/>
        </w:rPr>
        <w:t>50</w:t>
      </w:r>
      <w:r>
        <w:rPr>
          <w:rtl w:val="0"/>
          <w:lang w:val="ru-RU"/>
        </w:rPr>
        <w:t> </w:t>
      </w:r>
      <w:r>
        <w:rPr>
          <w:rtl w:val="0"/>
          <w:lang w:val="ru-RU"/>
        </w:rPr>
        <w:t>000.</w:t>
      </w:r>
    </w:p>
    <w:p>
      <w:pPr>
        <w:pStyle w:val="Normal.0"/>
      </w:pPr>
      <w:r>
        <w:rPr>
          <w:rtl w:val="0"/>
          <w:lang w:val="ru-RU"/>
        </w:rPr>
        <w:t>Файл состоит из следующих листов</w:t>
      </w:r>
      <w:r>
        <w:rPr>
          <w:rtl w:val="0"/>
          <w:lang w:val="ru-RU"/>
        </w:rPr>
        <w:t xml:space="preserve">: </w:t>
      </w:r>
    </w:p>
    <w:p>
      <w:pPr>
        <w:pStyle w:val="Normal.0"/>
      </w:pPr>
      <w:r>
        <w:rPr>
          <w:rtl w:val="0"/>
          <w:lang w:val="ru-RU"/>
        </w:rPr>
        <w:t xml:space="preserve">1) </w:t>
      </w:r>
      <w:r>
        <w:rPr>
          <w:rtl w:val="0"/>
          <w:lang w:val="ru-RU"/>
        </w:rPr>
        <w:t xml:space="preserve">«Основные сведения»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 xml:space="preserve">информация о лицевом счете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плательщик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площадь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сведения о проживающих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В качестве плательщика указывается собственник недвижимого имущества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либо наниматель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2) </w:t>
      </w:r>
      <w:r>
        <w:rPr>
          <w:rtl w:val="0"/>
          <w:lang w:val="ru-RU"/>
        </w:rPr>
        <w:t xml:space="preserve">«Помещения»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информация о связанных с лицевым счетом объектах недвижимости</w:t>
      </w:r>
      <w:r>
        <w:rPr>
          <w:rtl w:val="0"/>
          <w:lang w:val="ru-RU"/>
        </w:rPr>
        <w:t xml:space="preserve">. </w:t>
      </w:r>
    </w:p>
    <w:p>
      <w:pPr>
        <w:pStyle w:val="Normal.0"/>
      </w:pPr>
      <w:r>
        <w:rPr>
          <w:rtl w:val="0"/>
          <w:lang w:val="ru-RU"/>
        </w:rPr>
        <w:t>Обязательным параметром лицевого счета является его тип</w:t>
      </w:r>
      <w:r>
        <w:rPr>
          <w:rtl w:val="0"/>
          <w:lang w:val="ru-RU"/>
        </w:rPr>
        <w:t xml:space="preserve">: 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«ЛС УО»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лицевой счет для оплаты за жилое помещение и коммунальные услуги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 указывается для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одну из функций «Управляющая организация»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«Товарищество собственников жилья»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«Жилищный кооператив»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«Жилищно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строительный кооператив» или «Иной специализированный потребительский кооператив»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«ЛС РСО»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лицевой счет для оплаты за коммунальные услуги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указывается для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имеющих функцию «Ресурсоснабжающая организация»</w:t>
      </w:r>
      <w:r>
        <w:rPr>
          <w:rtl w:val="0"/>
          <w:lang w:val="en-US"/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«ЛС КР»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лицевой счет для оплаты взноса на капитальный ремонт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при наличии сведений в РРКР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позволяющих выставлять отдельные платежные документы с платой за капитальный ремонт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«ЛС ОГВ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ОМС»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лицевой счет для внесения платы за пользование жилым помещением – позволяет выставлять счета за оплату найма жилого помещения и оказываемых коммунальных и дополнительных услуг в рамках договоров найма жилых помещений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«ЛС РЦ»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лицевой счет для оплаты начислений расчетного центра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указывается только для организаций с функцией «Расчетный центр»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позволяет размещать единый платежный документ от услуг нескольких исполнителей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«ЛС ТКО»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лицевой счет для внесения платы за оказание услуг по обращению с твердыми коммунальными отходами – позволяет выставлять счета за оказание услуг по обращению с твердыми коммунальными отходами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</w:rPr>
      </w:pPr>
    </w:p>
    <w:p>
      <w:pPr>
        <w:pStyle w:val="Normal.0"/>
      </w:pPr>
      <w:r>
        <w:rPr>
          <w:rtl w:val="0"/>
        </w:rPr>
        <w:t xml:space="preserve">3) </w:t>
      </w:r>
      <w:r>
        <w:rPr>
          <w:rtl w:val="0"/>
        </w:rPr>
        <w:t xml:space="preserve">«Основания» </w:t>
      </w:r>
      <w:r>
        <w:rPr>
          <w:rtl w:val="0"/>
        </w:rPr>
        <w:t xml:space="preserve">- </w:t>
      </w:r>
      <w:r>
        <w:rPr>
          <w:rtl w:val="0"/>
        </w:rPr>
        <w:t xml:space="preserve">информация об основаниях заведения лицевого счета </w:t>
      </w:r>
      <w:r>
        <w:rPr>
          <w:rtl w:val="0"/>
        </w:rPr>
        <w:t>(</w:t>
      </w:r>
      <w:r>
        <w:rPr>
          <w:rtl w:val="0"/>
        </w:rPr>
        <w:t>договоры управления</w:t>
      </w:r>
      <w:r>
        <w:rPr>
          <w:rtl w:val="0"/>
        </w:rPr>
        <w:t xml:space="preserve">, </w:t>
      </w:r>
      <w:r>
        <w:rPr>
          <w:rtl w:val="0"/>
        </w:rPr>
        <w:t>ресурсоснабжения</w:t>
      </w:r>
      <w:r>
        <w:rPr>
          <w:rtl w:val="0"/>
        </w:rPr>
        <w:t xml:space="preserve">, </w:t>
      </w:r>
      <w:r>
        <w:rPr>
          <w:rtl w:val="0"/>
        </w:rPr>
        <w:t>социального найма</w:t>
      </w:r>
      <w:r>
        <w:rPr>
          <w:rtl w:val="0"/>
        </w:rPr>
        <w:t xml:space="preserve">, </w:t>
      </w:r>
      <w:r>
        <w:rPr>
          <w:rtl w:val="0"/>
        </w:rPr>
        <w:t>договоры на оказание услуг по обращению с ТКО и др</w:t>
      </w:r>
      <w:r>
        <w:rPr>
          <w:rtl w:val="0"/>
        </w:rPr>
        <w:t xml:space="preserve">.). </w:t>
      </w:r>
      <w:r>
        <w:rPr>
          <w:rtl w:val="0"/>
        </w:rPr>
        <w:t>Данный лист используется в случаях</w:t>
      </w:r>
      <w:r>
        <w:rPr>
          <w:rtl w:val="0"/>
        </w:rPr>
        <w:t xml:space="preserve">, </w:t>
      </w:r>
      <w:r>
        <w:rPr>
          <w:rtl w:val="0"/>
        </w:rPr>
        <w:t>когда при автоматическом подборе для одного помещения найдено более одного договора и система возвращает ошибку подбора</w:t>
      </w:r>
      <w:r>
        <w:rPr>
          <w:rtl w:val="0"/>
        </w:rPr>
        <w:t xml:space="preserve">. </w:t>
      </w:r>
      <w:r>
        <w:rPr>
          <w:rtl w:val="0"/>
        </w:rPr>
        <w:t>На листе указываются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реквизиты отбора в группах полей «договор ресурсоснабжения» или «договор социального найма»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идентификатор основания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однозначно идентифицирует основание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Лист позволяет избежать ошибок автоматического подбора оснований и обеспечить корректную привязку лицевых счетов к соответствующим договорам</w:t>
      </w:r>
      <w:r>
        <w:rPr>
          <w:rtl w:val="0"/>
          <w:lang w:val="ru-RU"/>
        </w:rPr>
        <w:t>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before="0" w:after="240" w:line="240" w:lineRule="auto"/>
        <w:rPr>
          <w:rFonts w:ascii="Times Roman" w:cs="Times Roman" w:hAnsi="Times Roman" w:eastAsia="Times Roman"/>
          <w:b w:val="1"/>
          <w:bCs w:val="1"/>
        </w:rPr>
      </w:pPr>
    </w:p>
    <w:p>
      <w:pPr>
        <w:pStyle w:val="heading 2"/>
        <w:numPr>
          <w:ilvl w:val="1"/>
          <w:numId w:val="7"/>
        </w:numPr>
      </w:pPr>
      <w:r>
        <w:rPr>
          <w:rtl w:val="0"/>
          <w:lang w:val="ru-RU"/>
        </w:rPr>
        <w:t>Внесение изменений в ранее размещенные лицевые счета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Для внесения изменений в ранее размещенные лицевой счет необходимо заполнить колонку «Идентификатор ЖКУ»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Поиск ранее размещенных лицевых счетов выполняется только по идентификатору ИЖКУ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Список идентификаторов ИЖКУ можно получить в выходных файлах импорта лицевых счетов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формируемых системой в разделе «Результат импорта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экспорта файлов»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с помощью экспорта идентификаторов помещений и ЕЛС в разделе «Реестр лицевых счетов» с помощью кнопки «Выгрузить информацию»</w:t>
      </w:r>
      <w:r>
        <w:rPr>
          <w:rtl w:val="0"/>
          <w:lang w:val="ru-RU"/>
        </w:rPr>
        <w:t>.</w:t>
      </w:r>
    </w:p>
    <w:p>
      <w:pPr>
        <w:pStyle w:val="Normal.0"/>
        <w:rPr>
          <w:b w:val="1"/>
          <w:bCs w:val="1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Внимание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повторная загрузка лицевого счета при пустой колонке «Идентификатор ЖКУ» создаст дубль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даже при совпадении номеров лицевого счета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!</w:t>
      </w:r>
    </w:p>
    <w:p>
      <w:pPr>
        <w:pStyle w:val="Normal.0"/>
      </w:pPr>
      <w:r>
        <w:rPr>
          <w:rtl w:val="0"/>
          <w:lang w:val="ru-RU"/>
        </w:rPr>
        <w:t>Если по значению «Идентификатор ИЖКУ» в ГИС ЖКХ был найден лицевой счет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 него вносятся изменения из импортируемого файла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при этом прежний список помещений заменяется на список помещений из импортируемого файла</w:t>
      </w:r>
      <w:r>
        <w:rPr>
          <w:rtl w:val="0"/>
          <w:lang w:val="ru-RU"/>
        </w:rPr>
        <w:t xml:space="preserve">; </w:t>
      </w:r>
      <w:r>
        <w:rPr>
          <w:rtl w:val="0"/>
          <w:lang w:val="ru-RU"/>
        </w:rPr>
        <w:t>прежний список индивидуальных услуг при этом также будет сохранен</w:t>
      </w:r>
      <w:r>
        <w:rPr>
          <w:rtl w:val="0"/>
          <w:lang w:val="ru-RU"/>
        </w:rPr>
        <w:t>.</w:t>
      </w:r>
    </w:p>
    <w:p>
      <w:pPr>
        <w:pStyle w:val="heading 2"/>
        <w:numPr>
          <w:ilvl w:val="1"/>
          <w:numId w:val="2"/>
        </w:numPr>
      </w:pPr>
      <w:r>
        <w:rPr>
          <w:rtl w:val="0"/>
          <w:lang w:val="ru-RU"/>
        </w:rPr>
        <w:t>Идентификация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Физические лица и индивидуальные предприниматели идентифицируются полями «СНИЛС потребителя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ФЛ и ИП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»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или группы полей «Сведения об удостоверении личности потребителя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ФЛ и ИП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сведениями о фамилии и имени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отчества при наличии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При указании СНИЛС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документе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удостоверяющем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осуществляться автоматическая привязка лицевых счетов с личными кабинетами потребителей</w:t>
      </w:r>
      <w:r>
        <w:rPr>
          <w:rtl w:val="0"/>
          <w:lang w:val="ru-RU"/>
        </w:rPr>
        <w:t xml:space="preserve">. </w:t>
      </w:r>
    </w:p>
    <w:p>
      <w:pPr>
        <w:pStyle w:val="Normal.0"/>
      </w:pPr>
      <w:r>
        <w:rPr>
          <w:rtl w:val="0"/>
          <w:lang w:val="ru-RU"/>
        </w:rPr>
        <w:t xml:space="preserve">Идентификация юридических лиц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ЮЛ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осуществляется через указание ОГРН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при указании сведений об обособленном подразделении – КПП</w:t>
      </w:r>
      <w:r>
        <w:rPr>
          <w:rtl w:val="0"/>
          <w:lang w:val="ru-RU"/>
        </w:rPr>
        <w:t xml:space="preserve">).  </w:t>
      </w:r>
      <w:r>
        <w:rPr>
          <w:rtl w:val="0"/>
          <w:lang w:val="ru-RU"/>
        </w:rPr>
        <w:t>При указании ОГРН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осуществляться автоматическая привязка лицевых счетов с личными кабинетами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Идентификация индивидуальных предпринимателей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ИП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может быть также осуществлена по ОГРНИП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сведения об ОГРНИП отсутствуют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допускается указание фамилии и имени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отчества при наличии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При указании ОГРНИП или СНИЛС и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или информации о документе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удостоверяющем личность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осуществляться автоматическая привязка лицевых счетов с личными кабинетами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Идентификация филиала или представительства иностранного юридического лица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ФПИЮЛ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осуществляется через указание НЗА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При указании НЗА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будет осуществляться автоматическая привязка лицевых счетов с личными кабинетами потребителей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Все сведения об идентификации потребителя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включая фамилию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имя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отчество при наличии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являются необязательными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 поля имя и отчество допускается ввод инициалов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К сведениям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позволяющим автоматически подключить лицевые счета к личным кабинетам потребителей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относятся следующие поля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«СНИЛС потребителя»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«Вид документа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удостоверяющего личность»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«Номер документа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удостоверяющего личность»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«Серия документа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удостоверяющего личность»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«ОГРН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ОГРНИП потребителя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ЮЛ и ИП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»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 xml:space="preserve">«НЗА потребителя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ФПИЮЛ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»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 xml:space="preserve">«КПП потребителя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для ОП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»</w:t>
      </w:r>
    </w:p>
    <w:p>
      <w:pPr>
        <w:pStyle w:val="Normal.0"/>
      </w:pP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Внимание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если сведения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позволяющие автоматически подключить лицевые счета к личным кабинетам потребителей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не указаны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то потребитель может подключить лицевой счет к своему личному кабинету в ручном режиме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путем ввода номера лицевого счета и адреса помещения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</w:t>
      </w:r>
    </w:p>
    <w:p>
      <w:pPr>
        <w:pStyle w:val="heading 2"/>
        <w:numPr>
          <w:ilvl w:val="1"/>
          <w:numId w:val="10"/>
        </w:numPr>
      </w:pPr>
      <w:r>
        <w:rPr>
          <w:rtl w:val="0"/>
          <w:lang w:val="ru-RU"/>
        </w:rPr>
        <w:t>Основание заведения лицевого счета</w:t>
      </w:r>
    </w:p>
    <w:p>
      <w:pPr>
        <w:pStyle w:val="Normal.0"/>
      </w:pPr>
      <w:r>
        <w:rPr>
          <w:rtl w:val="0"/>
          <w:lang w:val="ru-RU"/>
        </w:rPr>
        <w:t>Значение поля «Основание» формы создания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изменения лицевого счета определяется автоматически в зависимости от функции организации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ИЛИ</w:t>
      </w:r>
      <w:r>
        <w:rPr>
          <w:rtl w:val="0"/>
          <w:lang w:val="ru-RU"/>
        </w:rPr>
        <w:t>):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действующему договору управления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основании которого организация имеет доступ к помещениям лицевого счета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действующему уставу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основании которого организация имеет доступ к помещениям лицевого счета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действующему договору ресурсоснабжения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 основании которого организация имеет доступ к помещениям лицевого счета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действующим договорам найма жилых помещений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 действующим договорам на оказание услуг по обращению с твердыми коммунальными отходами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возможность выставлять счета за капитальный ремонт отдельным платежным документом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 случаях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когда одно помещение лицевого счета при автоматическом подборе найдено более одного договора социального найма жилых помещений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договора ресурсоснабжения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или договорам на оказание услуг по обращению с твердыми коммунальными отходами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ГИС ЖКХ возвращает ошибку подбора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Порядок исправления ошибок может быть следующим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Указать реквизиты отбора в группах полей «договор ресурсоснабжения» или «договор социального найма» на листе «Основания»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Указать идентификатор основания на листе «Основания»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который однозначно идентифицирует основание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описание поля</w:t>
      </w:r>
      <w:r>
        <w:rPr>
          <w:rtl w:val="0"/>
          <w:lang w:val="ru-RU"/>
        </w:rPr>
        <w:t>)</w:t>
      </w:r>
    </w:p>
    <w:p>
      <w:pPr>
        <w:pStyle w:val="List Paragraph"/>
        <w:numPr>
          <w:ilvl w:val="0"/>
          <w:numId w:val="12"/>
        </w:numPr>
        <w:rPr>
          <w:lang w:val="ru-RU"/>
        </w:rPr>
      </w:pPr>
      <w:r>
        <w:rPr>
          <w:rtl w:val="0"/>
          <w:lang w:val="ru-RU"/>
        </w:rPr>
        <w:t>Указать основания вручную через личный кабинет пользователя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Для одного помещения может быть указано несколько договоров ресурсоснабжения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но только один договор социального найма</w:t>
      </w:r>
      <w:r>
        <w:rPr>
          <w:rtl w:val="0"/>
          <w:lang w:val="ru-RU"/>
        </w:rPr>
        <w:t xml:space="preserve">. </w:t>
      </w:r>
    </w:p>
    <w:p>
      <w:pPr>
        <w:pStyle w:val="heading 2"/>
        <w:numPr>
          <w:ilvl w:val="1"/>
          <w:numId w:val="13"/>
        </w:numPr>
      </w:pPr>
      <w:r>
        <w:rPr>
          <w:rtl w:val="0"/>
          <w:lang w:val="ru-RU"/>
        </w:rPr>
        <w:t>Идентификация помещений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Помещения лицевого счета должны быть идентифицированы одним из следующих способов</w:t>
      </w:r>
      <w:r>
        <w:rPr>
          <w:rtl w:val="0"/>
          <w:lang w:val="ru-RU"/>
        </w:rPr>
        <w:t xml:space="preserve">: </w:t>
      </w:r>
    </w:p>
    <w:p>
      <w:pPr>
        <w:pStyle w:val="Normal.0"/>
      </w:pPr>
      <w:r>
        <w:rPr>
          <w:rtl w:val="0"/>
          <w:lang w:val="ru-RU"/>
        </w:rPr>
        <w:t xml:space="preserve">1. </w:t>
      </w:r>
      <w:r>
        <w:rPr>
          <w:rtl w:val="0"/>
          <w:lang w:val="ru-RU"/>
        </w:rPr>
        <w:t>Группой полей «Адрес дома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помещения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комнаты»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требуются сведения из ФИАС</w:t>
      </w:r>
      <w:r>
        <w:rPr>
          <w:rtl w:val="0"/>
          <w:lang w:val="ru-RU"/>
        </w:rPr>
        <w:t>):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Если заполнен только «Код дома по ФИАС»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выполняется поиск жилого дома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Поиск нежилого помещения выполняется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указана связка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Идентификационный код дома в ГИС ЖКХ»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«Тип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блок» </w:t>
      </w:r>
      <w:r>
        <w:rPr>
          <w:rtl w:val="0"/>
          <w:lang w:val="ru-RU"/>
        </w:rPr>
        <w:t xml:space="preserve">= </w:t>
      </w:r>
      <w:r>
        <w:rPr>
          <w:rtl w:val="0"/>
          <w:lang w:val="ru-RU"/>
        </w:rPr>
        <w:t xml:space="preserve">«Нежилое помещение»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«Номер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блока»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Поиск жилого помещения выполняется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указана связка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Идентификационный код дома в ГИС ЖКХ»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«Тип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блок» </w:t>
      </w:r>
      <w:r>
        <w:rPr>
          <w:rtl w:val="0"/>
          <w:lang w:val="ru-RU"/>
        </w:rPr>
        <w:t xml:space="preserve">= </w:t>
      </w:r>
      <w:r>
        <w:rPr>
          <w:rtl w:val="0"/>
          <w:lang w:val="ru-RU"/>
        </w:rPr>
        <w:t xml:space="preserve">«Жилое помещение»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«Номер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блока»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Поиск блока в доме блокированной застройки выполняется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указана связка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Идентификационный код дома в ГИС ЖКХ»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«Тип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блок» </w:t>
      </w:r>
      <w:r>
        <w:rPr>
          <w:rtl w:val="0"/>
          <w:lang w:val="ru-RU"/>
        </w:rPr>
        <w:t xml:space="preserve">= </w:t>
      </w:r>
      <w:r>
        <w:rPr>
          <w:rtl w:val="0"/>
          <w:lang w:val="ru-RU"/>
        </w:rPr>
        <w:t xml:space="preserve">«Блок в доме блокированной застройки»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«Номер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блока»</w:t>
      </w:r>
      <w:r>
        <w:rPr>
          <w:rtl w:val="0"/>
          <w:lang w:val="ru-RU"/>
        </w:rPr>
        <w:t>;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Поиск комнаты выполняется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указана связка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Идентификационный код дома в ГИС ЖКХ»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«Тип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блок» </w:t>
      </w:r>
      <w:r>
        <w:rPr>
          <w:rtl w:val="0"/>
          <w:lang w:val="ru-RU"/>
        </w:rPr>
        <w:t xml:space="preserve">= </w:t>
      </w:r>
      <w:r>
        <w:rPr>
          <w:rtl w:val="0"/>
          <w:lang w:val="ru-RU"/>
        </w:rPr>
        <w:t xml:space="preserve">«Жилое помещение»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«Номер помещения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блока»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Номер комнаты»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9"/>
        </w:numPr>
        <w:rPr>
          <w:lang w:val="ru-RU"/>
        </w:rPr>
      </w:pPr>
      <w:r>
        <w:rPr>
          <w:rtl w:val="0"/>
          <w:lang w:val="ru-RU"/>
        </w:rPr>
        <w:t>Поиск комнаты в жилом доме выполняется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указана связка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 xml:space="preserve">Идентификационный код дома в ГИС ЖКХ» </w:t>
      </w:r>
      <w:r>
        <w:rPr>
          <w:rtl w:val="0"/>
          <w:lang w:val="ru-RU"/>
        </w:rPr>
        <w:t xml:space="preserve">+ </w:t>
      </w:r>
      <w:r>
        <w:rPr>
          <w:rtl w:val="0"/>
          <w:lang w:val="ru-RU"/>
        </w:rPr>
        <w:t>«Номер комнаты»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При отсутствии сведений об адресе в ФИАС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следует использовать выгрузку временных адресов из открытой части ГИС ЖКХ</w:t>
      </w:r>
      <w:r>
        <w:rPr>
          <w:rtl w:val="0"/>
          <w:lang w:val="ru-RU"/>
        </w:rPr>
        <w:t xml:space="preserve">.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Внимание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: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если по указанным атрибутам помещения в ГИС ЖКХ будет найдено более одного помещения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, 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то такое помещение указанным способом импортировано не будет</w:t>
      </w:r>
      <w:r>
        <w:rPr>
          <w:b w:val="1"/>
          <w:bCs w:val="1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!</w:t>
      </w:r>
    </w:p>
    <w:p>
      <w:pPr>
        <w:pStyle w:val="Normal.0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По полю «Идентификатор дома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помещения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комнаты ГИС ЖКХ»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значение которого доступно в «Реестре адресных объектов» в личном кабинете организации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В одном файле могут быть лицевые счета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помещениями в разных МКД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 также лицевые счета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связанные с разными жилыми домами</w:t>
      </w:r>
      <w:r>
        <w:rPr>
          <w:rtl w:val="0"/>
          <w:lang w:val="ru-RU"/>
        </w:rPr>
        <w:t xml:space="preserve">. </w:t>
      </w:r>
    </w:p>
    <w:p>
      <w:pPr>
        <w:pStyle w:val="heading 2"/>
        <w:numPr>
          <w:ilvl w:val="1"/>
          <w:numId w:val="14"/>
        </w:numPr>
      </w:pPr>
      <w:r>
        <w:rPr>
          <w:rtl w:val="0"/>
          <w:lang w:val="ru-RU"/>
        </w:rPr>
        <w:t>Единый лицевой счет</w:t>
      </w:r>
    </w:p>
    <w:p>
      <w:pPr>
        <w:pStyle w:val="Normal.0"/>
      </w:pPr>
      <w:r>
        <w:rPr>
          <w:rtl w:val="0"/>
          <w:lang w:val="ru-RU"/>
        </w:rPr>
        <w:t xml:space="preserve">Единый лицевой счет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далее – ЕЛС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– формируется системой автоматически и идентифицирует в совокупности следующие сведения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информация о помещении</w:t>
      </w:r>
      <w:r>
        <w:rPr>
          <w:rtl w:val="0"/>
          <w:lang w:val="ru-RU"/>
        </w:rPr>
        <w:t xml:space="preserve">; </w:t>
      </w:r>
    </w:p>
    <w:p>
      <w:pPr>
        <w:pStyle w:val="Normal.0"/>
      </w:pPr>
      <w:r>
        <w:rPr>
          <w:rtl w:val="0"/>
          <w:lang w:val="ru-RU"/>
        </w:rPr>
        <w:t>информация о лице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которое в соответствии с законодательством обязано вносить плату за жилое помещение и коммунальные услуги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Кодировка единого лицевого счета</w:t>
      </w:r>
      <w:r>
        <w:rPr>
          <w:rtl w:val="0"/>
          <w:lang w:val="ru-RU"/>
        </w:rPr>
        <w:t>:</w:t>
      </w:r>
    </w:p>
    <w:tbl>
      <w:tblPr>
        <w:tblW w:w="359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9"/>
        <w:gridCol w:w="376"/>
        <w:gridCol w:w="329"/>
        <w:gridCol w:w="380"/>
        <w:gridCol w:w="328"/>
        <w:gridCol w:w="380"/>
        <w:gridCol w:w="328"/>
        <w:gridCol w:w="380"/>
        <w:gridCol w:w="328"/>
        <w:gridCol w:w="440"/>
      </w:tblGrid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9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</w:pPr>
    </w:p>
    <w:p>
      <w:pPr>
        <w:pStyle w:val="Normal.0"/>
      </w:pPr>
    </w:p>
    <w:p>
      <w:pPr>
        <w:pStyle w:val="Normal.0"/>
      </w:pPr>
      <w:r>
        <w:rPr>
          <w:rtl w:val="0"/>
          <w:lang w:val="ru-RU"/>
        </w:rPr>
        <w:t>условные обозначения далее по тексту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Ц – цифра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Б – буква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С – символ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где</w:t>
      </w:r>
      <w:r>
        <w:rPr>
          <w:rtl w:val="0"/>
          <w:lang w:val="ru-RU"/>
        </w:rPr>
        <w:t xml:space="preserve">, </w:t>
      </w:r>
    </w:p>
    <w:p>
      <w:pPr>
        <w:pStyle w:val="Normal.0"/>
      </w:pP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>разряд – контрольный разряд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с </w:t>
      </w:r>
      <w:r>
        <w:rPr>
          <w:rtl w:val="0"/>
          <w:lang w:val="ru-RU"/>
        </w:rPr>
        <w:t xml:space="preserve">2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разряд – уникальный номер ЕЛС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Данный вид ЕЛС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последовательность две цифры две буквы шесть цифр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позволяет оператору организации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через которую принимаются платежи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идентифицировать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данный платеж относится к ГИС ЖКХ и по нему необходимо передавать информацию по принятию оплаты за услуги ЖКХ в ГИС ЖКХ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Формируется в системе произвольно методом генерации случайных чисел и присваивается при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добавлении лицевого счета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присвоенного исполнителем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появлении в системе нового помещения</w:t>
      </w:r>
      <w:r>
        <w:rPr>
          <w:rtl w:val="0"/>
          <w:lang w:val="ru-RU"/>
        </w:rPr>
        <w:t xml:space="preserve">; </w:t>
      </w:r>
    </w:p>
    <w:p>
      <w:pPr>
        <w:pStyle w:val="Normal.0"/>
      </w:pP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появлении нового гражданина – собственника помещения</w:t>
      </w:r>
      <w:r>
        <w:rPr>
          <w:rtl w:val="0"/>
          <w:lang w:val="ru-RU"/>
        </w:rPr>
        <w:t xml:space="preserve">. </w:t>
      </w:r>
    </w:p>
    <w:p>
      <w:pPr>
        <w:pStyle w:val="Normal.0"/>
      </w:pPr>
      <w:r>
        <w:rPr>
          <w:rtl w:val="0"/>
          <w:lang w:val="ru-RU"/>
        </w:rPr>
        <w:t xml:space="preserve">Данная комбинация позволяет сгенерировать </w:t>
      </w:r>
      <w:r>
        <w:rPr>
          <w:rtl w:val="0"/>
          <w:lang w:val="ru-RU"/>
        </w:rPr>
        <w:t xml:space="preserve">7 </w:t>
      </w:r>
      <w:r>
        <w:rPr>
          <w:rtl w:val="0"/>
          <w:lang w:val="ru-RU"/>
        </w:rPr>
        <w:t>млрд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ЕЛС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Пример нумерации единых лицевых счетов</w:t>
      </w:r>
      <w:r>
        <w:rPr>
          <w:rtl w:val="0"/>
          <w:lang w:val="ru-RU"/>
        </w:rPr>
        <w:t>: 75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533315</w:t>
      </w:r>
    </w:p>
    <w:p>
      <w:pPr>
        <w:pStyle w:val="heading 2"/>
        <w:numPr>
          <w:ilvl w:val="1"/>
          <w:numId w:val="15"/>
        </w:numPr>
      </w:pPr>
      <w:r>
        <w:rPr>
          <w:rtl w:val="0"/>
          <w:lang w:val="ru-RU"/>
        </w:rPr>
        <w:t>Идентификатор жилищно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коммунальных услуг</w:t>
      </w:r>
    </w:p>
    <w:p>
      <w:pPr>
        <w:pStyle w:val="Normal.0"/>
        <w:rPr>
          <w:b w:val="1"/>
          <w:bCs w:val="1"/>
        </w:rPr>
      </w:pPr>
      <w:r>
        <w:rPr>
          <w:rtl w:val="0"/>
          <w:lang w:val="ru-RU"/>
        </w:rPr>
        <w:t>Идентификатор жилищно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коммунальных услуг</w:t>
      </w:r>
      <w:r>
        <w:rPr>
          <w:b w:val="1"/>
          <w:bCs w:val="1"/>
          <w:rtl w:val="0"/>
          <w:lang w:val="ru-RU"/>
        </w:rPr>
        <w:t xml:space="preserve"> </w:t>
      </w:r>
      <w:r>
        <w:rPr>
          <w:rtl w:val="0"/>
          <w:lang w:val="ru-RU"/>
        </w:rPr>
        <w:t>формируется системой автоматически и идентифицирует в совокупности следующие сведения</w:t>
      </w:r>
      <w:r>
        <w:rPr>
          <w:b w:val="1"/>
          <w:bCs w:val="1"/>
          <w:rtl w:val="0"/>
          <w:lang w:val="ru-RU"/>
        </w:rPr>
        <w:t xml:space="preserve">: </w:t>
      </w:r>
    </w:p>
    <w:p>
      <w:pPr>
        <w:pStyle w:val="Normal.0"/>
      </w:pPr>
      <w:r>
        <w:rPr>
          <w:rtl w:val="0"/>
          <w:lang w:val="ru-RU"/>
        </w:rPr>
        <w:t>1.</w:t>
        <w:tab/>
      </w:r>
      <w:r>
        <w:rPr>
          <w:rtl w:val="0"/>
          <w:lang w:val="ru-RU"/>
        </w:rPr>
        <w:t>ЕЛС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>2.</w:t>
        <w:tab/>
      </w:r>
      <w:r>
        <w:rPr>
          <w:rtl w:val="0"/>
          <w:lang w:val="ru-RU"/>
        </w:rPr>
        <w:t xml:space="preserve">код отдельной услуги ЖКХ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исходя из количества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получаемых гражданином счетов для оплаты по помещению от исполнителя услуги</w:t>
      </w:r>
      <w:r>
        <w:rPr>
          <w:rtl w:val="0"/>
          <w:lang w:val="ru-RU"/>
        </w:rPr>
        <w:t>).</w:t>
      </w:r>
    </w:p>
    <w:p>
      <w:pPr>
        <w:pStyle w:val="Normal.0"/>
      </w:pPr>
      <w:r>
        <w:rPr>
          <w:rtl w:val="0"/>
          <w:lang w:val="ru-RU"/>
        </w:rPr>
        <w:t>Кодировка идентификатора жилищно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коммунальных услуг</w:t>
      </w:r>
    </w:p>
    <w:tbl>
      <w:tblPr>
        <w:tblW w:w="497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29"/>
        <w:gridCol w:w="376"/>
        <w:gridCol w:w="329"/>
        <w:gridCol w:w="380"/>
        <w:gridCol w:w="328"/>
        <w:gridCol w:w="380"/>
        <w:gridCol w:w="328"/>
        <w:gridCol w:w="380"/>
        <w:gridCol w:w="328"/>
        <w:gridCol w:w="440"/>
        <w:gridCol w:w="440"/>
        <w:gridCol w:w="493"/>
        <w:gridCol w:w="440"/>
      </w:tblGrid>
      <w:tr>
        <w:tblPrEx>
          <w:shd w:val="clear" w:color="auto" w:fill="d0ddef"/>
        </w:tblPrEx>
        <w:trPr>
          <w:trHeight w:val="638" w:hRule="atLeast"/>
        </w:trPr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11</w:t>
            </w:r>
          </w:p>
        </w:tc>
        <w:tc>
          <w:tcPr>
            <w:tcW w:type="dxa" w:w="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12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  <w:shd w:val="nil" w:color="auto" w:fill="auto"/>
                <w:rtl w:val="0"/>
                <w:lang w:val="en-US"/>
              </w:rPr>
              <w:t>13</w:t>
            </w:r>
          </w:p>
        </w:tc>
      </w:tr>
      <w:tr>
        <w:tblPrEx>
          <w:shd w:val="clear" w:color="auto" w:fill="d0ddef"/>
        </w:tblPrEx>
        <w:trPr>
          <w:trHeight w:val="318" w:hRule="atLeast"/>
        </w:trPr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Б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8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3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С</w:t>
            </w:r>
          </w:p>
        </w:tc>
        <w:tc>
          <w:tcPr>
            <w:tcW w:type="dxa" w:w="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  <w:tc>
          <w:tcPr>
            <w:tcW w:type="dxa" w:w="4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 w:hint="default"/>
                <w:sz w:val="28"/>
                <w:szCs w:val="28"/>
                <w:shd w:val="nil" w:color="auto" w:fill="auto"/>
                <w:rtl w:val="0"/>
                <w:lang w:val="ru-RU"/>
              </w:rPr>
              <w:t>Ц</w:t>
            </w:r>
          </w:p>
        </w:tc>
      </w:tr>
    </w:tbl>
    <w:p>
      <w:pPr>
        <w:pStyle w:val="Normal.0"/>
        <w:widowControl w:val="0"/>
        <w:spacing w:line="240" w:lineRule="auto"/>
        <w:ind w:left="108" w:hanging="108"/>
      </w:pP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</w:rPr>
      </w:pPr>
      <w:r>
        <w:rPr>
          <w:b w:val="1"/>
          <w:bCs w:val="1"/>
          <w:rtl w:val="0"/>
          <w:lang w:val="ru-RU"/>
        </w:rPr>
        <w:t>где</w:t>
      </w:r>
      <w:r>
        <w:rPr>
          <w:b w:val="1"/>
          <w:bCs w:val="1"/>
          <w:rtl w:val="0"/>
          <w:lang w:val="ru-RU"/>
        </w:rPr>
        <w:t xml:space="preserve">, </w:t>
      </w:r>
    </w:p>
    <w:p>
      <w:pPr>
        <w:pStyle w:val="Normal.0"/>
      </w:pPr>
      <w:r>
        <w:rPr>
          <w:rtl w:val="0"/>
          <w:lang w:val="ru-RU"/>
        </w:rPr>
        <w:t xml:space="preserve">разряды с </w:t>
      </w:r>
      <w:r>
        <w:rPr>
          <w:rtl w:val="0"/>
          <w:lang w:val="ru-RU"/>
        </w:rPr>
        <w:t xml:space="preserve">1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10 </w:t>
      </w:r>
      <w:r>
        <w:rPr>
          <w:rtl w:val="0"/>
          <w:lang w:val="ru-RU"/>
        </w:rPr>
        <w:t>соответствуют номеру единого лицевого счета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11 </w:t>
      </w:r>
      <w:r>
        <w:rPr>
          <w:rtl w:val="0"/>
          <w:lang w:val="ru-RU"/>
        </w:rPr>
        <w:t>разряд – знак «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разряды с </w:t>
      </w:r>
      <w:r>
        <w:rPr>
          <w:rtl w:val="0"/>
          <w:lang w:val="ru-RU"/>
        </w:rPr>
        <w:t xml:space="preserve">12 </w:t>
      </w:r>
      <w:r>
        <w:rPr>
          <w:rtl w:val="0"/>
          <w:lang w:val="ru-RU"/>
        </w:rPr>
        <w:t xml:space="preserve">по </w:t>
      </w:r>
      <w:r>
        <w:rPr>
          <w:rtl w:val="0"/>
          <w:lang w:val="ru-RU"/>
        </w:rPr>
        <w:t xml:space="preserve">13 - </w:t>
      </w:r>
      <w:r>
        <w:rPr>
          <w:rtl w:val="0"/>
          <w:lang w:val="ru-RU"/>
        </w:rPr>
        <w:t>последовательный номер работ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услуг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за которые потребитель обязан вносить плату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Пример идентификаторов ЖКУ</w:t>
      </w:r>
      <w:r>
        <w:rPr>
          <w:rtl w:val="0"/>
          <w:lang w:val="ru-RU"/>
        </w:rPr>
        <w:t>:  75</w:t>
      </w:r>
      <w:r>
        <w:rPr>
          <w:rtl w:val="0"/>
          <w:lang w:val="ru-RU"/>
        </w:rPr>
        <w:t>да</w:t>
      </w:r>
      <w:r>
        <w:rPr>
          <w:rtl w:val="0"/>
          <w:lang w:val="ru-RU"/>
        </w:rPr>
        <w:t>533315-01</w:t>
      </w:r>
    </w:p>
    <w:p>
      <w:pPr>
        <w:pStyle w:val="Normal.0"/>
      </w:pPr>
      <w:r>
        <w:rPr>
          <w:rtl w:val="0"/>
          <w:lang w:val="ru-RU"/>
        </w:rPr>
        <w:t>Идентификатор ЖКУ позволяет идентифицировать лицевой счет исполнителя услуг в ГИС ЖКХ</w:t>
      </w:r>
      <w:r>
        <w:rPr>
          <w:rtl w:val="0"/>
          <w:lang w:val="ru-RU"/>
        </w:rPr>
        <w:t>.</w:t>
      </w:r>
    </w:p>
    <w:p>
      <w:pPr>
        <w:pStyle w:val="heading 2"/>
        <w:numPr>
          <w:ilvl w:val="1"/>
          <w:numId w:val="16"/>
        </w:numPr>
      </w:pPr>
      <w:r>
        <w:rPr>
          <w:rtl w:val="0"/>
          <w:lang w:val="ru-RU"/>
        </w:rPr>
        <w:t>Выгрузка уникальных номеров помещений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ЕЛС и ИЖКУ из ГИС ЖКХ</w:t>
      </w:r>
      <w:r>
        <w:rPr>
          <w:rtl w:val="0"/>
          <w:lang w:val="ru-RU"/>
        </w:rPr>
        <w:t>.</w:t>
      </w:r>
    </w:p>
    <w:p>
      <w:pPr>
        <w:pStyle w:val="Normal.0"/>
        <w:jc w:val="both"/>
      </w:pPr>
      <w:r>
        <w:rPr>
          <w:rtl w:val="0"/>
          <w:lang w:val="ru-RU"/>
        </w:rPr>
        <w:t>Пользователю доступна выгрузка всех загруженных в ГИС ЖКХ уникальных номеров домов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единых лицевых счетов и идентификаторов жилищно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коммунальных услуг в файл в формате </w:t>
      </w:r>
      <w:r>
        <w:rPr>
          <w:rtl w:val="0"/>
          <w:lang w:val="en-US"/>
        </w:rPr>
        <w:t>MS</w:t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Excel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Выгрузка файлов осуществляется</w:t>
      </w:r>
      <w:r>
        <w:rPr>
          <w:rtl w:val="0"/>
          <w:lang w:val="ru-RU"/>
        </w:rPr>
        <w:t xml:space="preserve">: 1) </w:t>
      </w:r>
      <w:r>
        <w:rPr>
          <w:rtl w:val="0"/>
          <w:lang w:val="ru-RU"/>
        </w:rPr>
        <w:t xml:space="preserve">из раздела «Реестр лицевых счетов» при нажатии на кнопку «Выгрузить информацию»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описание выгрузки находится в файле «Описание полей файла экспорта ЕЛС»</w:t>
      </w:r>
      <w:r>
        <w:rPr>
          <w:rtl w:val="0"/>
          <w:lang w:val="ru-RU"/>
        </w:rPr>
        <w:t xml:space="preserve">; 2) </w:t>
      </w:r>
      <w:r>
        <w:rPr>
          <w:rtl w:val="0"/>
          <w:lang w:val="ru-RU"/>
        </w:rPr>
        <w:t xml:space="preserve">из раздела «Реестр объектов жилищного фонда» при нажатии на кнопку «Выгрузить информацию»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описание выгрузки находится в файле «Описание полей файла экспорта объектов жилищного фонда»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Шаблоны и их описание расположены в архиве с шаблонами</w:t>
      </w:r>
      <w:r>
        <w:rPr>
          <w:rtl w:val="0"/>
          <w:lang w:val="ru-RU"/>
        </w:rPr>
        <w:t>.</w:t>
      </w:r>
    </w:p>
    <w:p>
      <w:pPr>
        <w:pStyle w:val="heading 2"/>
        <w:numPr>
          <w:ilvl w:val="1"/>
          <w:numId w:val="2"/>
        </w:numPr>
      </w:pPr>
      <w:r>
        <w:rPr>
          <w:rtl w:val="0"/>
          <w:lang w:val="ru-RU"/>
        </w:rPr>
        <w:t>Получение значения поля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Идентификационный код дома в ГИС ЖКХ»</w:t>
      </w:r>
    </w:p>
    <w:p>
      <w:pPr>
        <w:pStyle w:val="Normal.0"/>
      </w:pPr>
      <w:r>
        <w:rPr>
          <w:rtl w:val="0"/>
          <w:lang w:val="ru-RU"/>
        </w:rPr>
        <w:t xml:space="preserve">Для поиска уникального идентификатора дома необходимо перейти на сайт портала ГИС ЖКХ </w:t>
      </w:r>
      <w:r>
        <w:rPr>
          <w:rtl w:val="0"/>
          <w:lang w:val="ru-RU"/>
        </w:rPr>
        <w:t>(https://dom.gosuslugi.ru/#main)</w:t>
      </w:r>
    </w:p>
    <w:p>
      <w:pPr>
        <w:pStyle w:val="List Paragraph"/>
        <w:numPr>
          <w:ilvl w:val="0"/>
          <w:numId w:val="18"/>
        </w:numPr>
        <w:bidi w:val="0"/>
        <w:spacing w:after="0" w:line="360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В разделе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Электронные сервисы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нажать кнопку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Все сервисы</w:t>
      </w:r>
      <w:r>
        <w:rPr>
          <w:rtl w:val="0"/>
          <w:lang w:val="ru-RU"/>
        </w:rPr>
        <w:t>"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"http://dom.gosuslugi.ru/%23/eServices"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ru-RU"/>
        </w:rPr>
        <w:t>http://dom.gosuslugi.ru/#/eServices</w:t>
      </w:r>
      <w:r>
        <w:rPr/>
        <w:fldChar w:fldCharType="end" w:fldLock="0"/>
      </w:r>
      <w:r>
        <w:rPr>
          <w:rtl w:val="0"/>
          <w:lang w:val="ru-RU"/>
        </w:rPr>
        <w:t>)</w:t>
      </w:r>
    </w:p>
    <w:p>
      <w:pPr>
        <w:pStyle w:val="List Paragraph"/>
        <w:numPr>
          <w:ilvl w:val="0"/>
          <w:numId w:val="18"/>
        </w:numPr>
        <w:bidi w:val="0"/>
        <w:spacing w:after="0" w:line="360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Выбрать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Узнать код дома в ГИС ЖКХ</w:t>
      </w:r>
      <w:r>
        <w:rPr>
          <w:rtl w:val="0"/>
          <w:lang w:val="ru-RU"/>
        </w:rPr>
        <w:t>"</w:t>
      </w:r>
    </w:p>
    <w:p>
      <w:pPr>
        <w:pStyle w:val="List Paragraph"/>
        <w:numPr>
          <w:ilvl w:val="0"/>
          <w:numId w:val="18"/>
        </w:numPr>
        <w:bidi w:val="0"/>
        <w:spacing w:after="0" w:line="360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В открывшейся форме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Получение сведений по адресу дома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>заполнить необходимые поля</w:t>
      </w:r>
    </w:p>
    <w:p>
      <w:pPr>
        <w:pStyle w:val="List Paragraph"/>
        <w:numPr>
          <w:ilvl w:val="0"/>
          <w:numId w:val="18"/>
        </w:numPr>
        <w:bidi w:val="0"/>
        <w:spacing w:after="0" w:line="360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 xml:space="preserve">Нажать кнопку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 xml:space="preserve">Получить сведения о классификационном коде дома в ФИАС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>идентификационном коде дома в ГИС ЖКХ</w:t>
      </w:r>
      <w:r>
        <w:rPr>
          <w:rtl w:val="0"/>
          <w:lang w:val="ru-RU"/>
        </w:rPr>
        <w:t>"</w:t>
      </w:r>
    </w:p>
    <w:p>
      <w:pPr>
        <w:pStyle w:val="List Paragraph"/>
        <w:numPr>
          <w:ilvl w:val="0"/>
          <w:numId w:val="18"/>
        </w:numPr>
        <w:bidi w:val="0"/>
        <w:spacing w:after="0" w:line="360" w:lineRule="auto"/>
        <w:ind w:right="0"/>
        <w:jc w:val="both"/>
        <w:rPr>
          <w:rtl w:val="0"/>
          <w:lang w:val="ru-RU"/>
        </w:rPr>
      </w:pPr>
      <w:r>
        <w:rPr>
          <w:rtl w:val="0"/>
          <w:lang w:val="ru-RU"/>
        </w:rPr>
        <w:t>Результат будет доступен в представлении ниже</w:t>
      </w:r>
      <w:r>
        <w:rPr>
          <w:rtl w:val="0"/>
          <w:lang w:val="ru-RU"/>
        </w:rPr>
        <w:t>: "</w:t>
      </w:r>
      <w:r>
        <w:rPr>
          <w:rtl w:val="0"/>
          <w:lang w:val="ru-RU"/>
        </w:rPr>
        <w:t>Идентификационный код дома в ФИАС</w:t>
      </w:r>
      <w:r>
        <w:rPr>
          <w:rtl w:val="0"/>
          <w:lang w:val="ru-RU"/>
        </w:rPr>
        <w:t xml:space="preserve">" 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>"</w:t>
      </w:r>
      <w:r>
        <w:rPr>
          <w:rtl w:val="0"/>
          <w:lang w:val="ru-RU"/>
        </w:rPr>
        <w:t>Идентификационный код дома в ГИС ЖКХ</w:t>
      </w:r>
      <w:r>
        <w:rPr>
          <w:rtl w:val="0"/>
          <w:lang w:val="ru-RU"/>
        </w:rPr>
        <w:t>"</w:t>
      </w:r>
    </w:p>
    <w:p>
      <w:pPr>
        <w:pStyle w:val="Normal.0"/>
      </w:pPr>
      <w:r>
        <w:rPr>
          <w:rtl w:val="0"/>
          <w:lang w:val="ru-RU"/>
        </w:rPr>
        <w:t>Обращаем внимание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у временных адресов жилищного фонда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добавленных на портал ГИС ЖКХ и отсутствующих в ФИАС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отобразится только Идентификационный код дома в ГИС ЖКХ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Идентификаторы временных адресов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адресов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добавленных в ГИС ЖКХ по заявкам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 xml:space="preserve">выложены в открытой части ГИС ЖКХ на странице «Регламенты и инструкции» </w:t>
      </w:r>
      <w:r>
        <w:rPr>
          <w:rtl w:val="0"/>
          <w:lang w:val="ru-RU"/>
        </w:rPr>
        <w:t>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"http://dom.gosuslugi.ru/#!/regulations"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http://dom.gosuslugi.ru/#!/regulations</w:t>
      </w:r>
      <w:r>
        <w:rPr/>
        <w:fldChar w:fldCharType="end" w:fldLock="0"/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доступны в двух видах</w:t>
      </w:r>
      <w:r>
        <w:rPr>
          <w:rtl w:val="0"/>
          <w:lang w:val="ru-RU"/>
        </w:rPr>
        <w:t>: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«Реестр добавленных адресов на портал ГИС ЖКХ в структурированном виде» –периодически обновляемая полная выгрузка всех временных адресов в формате ФИАС с добавлением идентификаторов ГИС ЖКХ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указываются в поле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Идентификационный код дома в ГИС ЖКХ»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 xml:space="preserve">Описание выгрузки находится в файле «Реестр добавленных адресов на портал ГИС ЖКХ в структурированном виде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описание</w:t>
      </w:r>
      <w:r>
        <w:rPr>
          <w:rtl w:val="0"/>
          <w:lang w:val="ru-RU"/>
        </w:rPr>
        <w:t>)</w:t>
      </w:r>
      <w:r>
        <w:rPr>
          <w:rtl w:val="0"/>
          <w:lang w:val="ru-RU"/>
        </w:rPr>
        <w:t>»</w:t>
      </w:r>
      <w:r>
        <w:rPr>
          <w:rtl w:val="0"/>
          <w:lang w:val="ru-RU"/>
        </w:rPr>
        <w:t>.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 xml:space="preserve">«Реестр добавленных адресов на портал ГИС ЖКХ»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адрес одной строкой и идентификатор дома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присвоенный ГИС ЖКХ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который указывается в поле «Глобальный уникальный идентификатор дома по ФИАС</w:t>
      </w:r>
      <w:r>
        <w:rPr>
          <w:rtl w:val="0"/>
          <w:lang w:val="ru-RU"/>
        </w:rPr>
        <w:t>/</w:t>
      </w:r>
      <w:r>
        <w:rPr>
          <w:rtl w:val="0"/>
          <w:lang w:val="ru-RU"/>
        </w:rPr>
        <w:t>Идентификационный код дома в ГИС ЖКХ»</w:t>
      </w:r>
      <w:r>
        <w:rPr>
          <w:rtl w:val="0"/>
          <w:lang w:val="ru-RU"/>
        </w:rPr>
        <w:t>.</w:t>
      </w:r>
    </w:p>
    <w:p>
      <w:pPr>
        <w:pStyle w:val="heading 2"/>
        <w:numPr>
          <w:ilvl w:val="1"/>
          <w:numId w:val="21"/>
        </w:numPr>
      </w:pPr>
      <w:r>
        <w:rPr>
          <w:rtl w:val="0"/>
          <w:lang w:val="ru-RU"/>
        </w:rPr>
        <w:t>Перечень полей шаблона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>Обозначение обязательности полей в таблице</w:t>
      </w:r>
      <w:r>
        <w:rPr>
          <w:rtl w:val="0"/>
          <w:lang w:val="ru-RU"/>
        </w:rPr>
        <w:t>:</w:t>
      </w:r>
    </w:p>
    <w:p>
      <w:pPr>
        <w:pStyle w:val="Normal.0"/>
      </w:pPr>
      <w:r>
        <w:rPr>
          <w:rtl w:val="0"/>
          <w:lang w:val="ru-RU"/>
        </w:rPr>
        <w:t>«</w:t>
      </w:r>
      <w:r>
        <w:rPr>
          <w:rtl w:val="0"/>
          <w:lang w:val="ru-RU"/>
        </w:rPr>
        <w:t>+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обязательное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обозначено </w:t>
      </w:r>
      <w:r>
        <w:rPr>
          <w:outline w:val="0"/>
          <w:color w:val="538135"/>
          <w:u w:color="538135"/>
          <w:shd w:val="clear" w:color="auto" w:fill="66ff99"/>
          <w:rtl w:val="0"/>
          <w:lang w:val="ru-RU"/>
          <w14:textFill>
            <w14:solidFill>
              <w14:srgbClr w14:val="538135"/>
            </w14:solidFill>
          </w14:textFill>
        </w:rPr>
        <w:t>зеленым</w:t>
      </w:r>
      <w:r>
        <w:rPr>
          <w:outline w:val="0"/>
          <w:color w:val="538135"/>
          <w:u w:color="538135"/>
          <w:rtl w:val="0"/>
          <w:lang w:val="ru-RU"/>
          <w14:textFill>
            <w14:solidFill>
              <w14:srgbClr w14:val="538135"/>
            </w14:solidFill>
          </w14:textFill>
        </w:rPr>
        <w:t xml:space="preserve"> </w:t>
      </w:r>
      <w:r>
        <w:rPr>
          <w:rtl w:val="0"/>
          <w:lang w:val="ru-RU"/>
        </w:rPr>
        <w:t>цветом в шаблоне</w:t>
      </w:r>
      <w:r>
        <w:rPr>
          <w:rtl w:val="0"/>
          <w:lang w:val="ru-RU"/>
        </w:rPr>
        <w:t>;</w:t>
      </w:r>
    </w:p>
    <w:p>
      <w:pPr>
        <w:pStyle w:val="Normal.0"/>
      </w:pPr>
      <w:r>
        <w:rPr>
          <w:rtl w:val="0"/>
          <w:lang w:val="ru-RU"/>
        </w:rPr>
        <w:t xml:space="preserve"> «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 xml:space="preserve">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необязательное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обозначено </w:t>
      </w:r>
      <w:r>
        <w:rPr>
          <w:outline w:val="0"/>
          <w:color w:val="c45911"/>
          <w:u w:color="c45911"/>
          <w:shd w:val="clear" w:color="auto" w:fill="ffc000"/>
          <w:rtl w:val="0"/>
          <w:lang w:val="ru-RU"/>
          <w14:textFill>
            <w14:solidFill>
              <w14:srgbClr w14:val="C45911"/>
            </w14:solidFill>
          </w14:textFill>
        </w:rPr>
        <w:t>желтым</w:t>
      </w:r>
      <w:r>
        <w:rPr>
          <w:outline w:val="0"/>
          <w:color w:val="c45911"/>
          <w:u w:color="c45911"/>
          <w:rtl w:val="0"/>
          <w:lang w:val="ru-RU"/>
          <w14:textFill>
            <w14:solidFill>
              <w14:srgbClr w14:val="C45911"/>
            </w14:solidFill>
          </w14:textFill>
        </w:rPr>
        <w:t xml:space="preserve"> </w:t>
      </w:r>
      <w:r>
        <w:rPr>
          <w:rtl w:val="0"/>
          <w:lang w:val="ru-RU"/>
        </w:rPr>
        <w:t>цветом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если поле необязательно всегда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и </w:t>
      </w:r>
      <w:r>
        <w:rPr>
          <w:shd w:val="clear" w:color="auto" w:fill="5b9bd5"/>
          <w:rtl w:val="0"/>
          <w:lang w:val="ru-RU"/>
        </w:rPr>
        <w:t>синим</w:t>
      </w:r>
      <w:r>
        <w:rPr>
          <w:rtl w:val="0"/>
          <w:lang w:val="ru-RU"/>
        </w:rPr>
        <w:t xml:space="preserve"> цветом при наличии условий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которые делают его обязательным</w:t>
      </w:r>
      <w:r>
        <w:rPr>
          <w:rtl w:val="0"/>
          <w:lang w:val="ru-RU"/>
        </w:rPr>
        <w:t>.</w:t>
      </w:r>
    </w:p>
    <w:p>
      <w:pPr>
        <w:pStyle w:val="Normal.0"/>
      </w:pPr>
      <w:r>
        <w:rPr>
          <w:rtl w:val="0"/>
          <w:lang w:val="ru-RU"/>
        </w:rPr>
        <w:t xml:space="preserve"> «Х» </w:t>
      </w:r>
      <w:r>
        <w:rPr>
          <w:rtl w:val="0"/>
          <w:lang w:val="ru-RU"/>
        </w:rPr>
        <w:t xml:space="preserve">- </w:t>
      </w:r>
      <w:r>
        <w:rPr>
          <w:rtl w:val="0"/>
          <w:lang w:val="ru-RU"/>
        </w:rPr>
        <w:t>запрещено к изменению</w:t>
      </w:r>
      <w:r>
        <w:rPr>
          <w:rtl w:val="0"/>
          <w:lang w:val="ru-RU"/>
        </w:rPr>
        <w:t>.</w:t>
      </w:r>
    </w:p>
    <w:tbl>
      <w:tblPr>
        <w:tblW w:w="9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40"/>
        <w:gridCol w:w="1988"/>
        <w:gridCol w:w="5622"/>
      </w:tblGrid>
      <w:tr>
        <w:tblPrEx>
          <w:shd w:val="clear" w:color="auto" w:fill="d0ddef"/>
        </w:tblPrEx>
        <w:trPr>
          <w:trHeight w:val="498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Наименование атрибута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Обязательность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7e6e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Тип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Лист «Основные сведения»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№ записи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Числовое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номер записи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используемый для связи с листом «Помещения»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Значение должно быть уникальным для каждой строки лицевого счета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0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Номер ЛС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иной идентификатор потребителя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не более </w:t>
            </w:r>
            <w:r>
              <w:rPr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номер лицевого счета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заданный организацией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Поле должно обязательно содержать хотя бы одну цифру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или хотя бы одну букву латинского или алфавита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или хотя бы одну букву кириллического алфавита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регистр неважен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Если лицевой счет не был указан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при сохранении ему присваивается значение «Единый лицевой счет»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Идентификатор ЖКУ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Содержит уникальный идентификатор жилищно</w:t>
            </w:r>
            <w:r>
              <w:rPr>
                <w:shd w:val="nil" w:color="auto" w:fill="auto"/>
                <w:rtl w:val="0"/>
                <w:lang w:val="ru-RU"/>
              </w:rPr>
              <w:t>-</w:t>
            </w:r>
            <w:r>
              <w:rPr>
                <w:shd w:val="nil" w:color="auto" w:fill="auto"/>
                <w:rtl w:val="0"/>
                <w:lang w:val="ru-RU"/>
              </w:rPr>
              <w:t>коммунальной услуги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созданный ГИС ЖКХ при первичном создании лицевого счета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Содержимое данного поля используется Системой для поиска ранее размещенных лицевых счетов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Тип лицевого счета</w:t>
            </w:r>
            <w:r>
              <w:rPr>
                <w:shd w:val="nil" w:color="auto" w:fill="auto"/>
              </w:rPr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Значение из выпадающего списка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Описание файла</w:t>
            </w:r>
            <w:r>
              <w:rPr>
                <w:shd w:val="nil" w:color="auto" w:fill="auto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Является нанимателем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Значение из выпадающего списка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возможные значения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shd w:val="nil" w:color="auto" w:fill="auto"/>
                <w:rtl w:val="0"/>
                <w:lang w:val="ru-RU"/>
              </w:rPr>
              <w:t>«да»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«нет»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Для ЛС КР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ЛС ОГВ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ОМС и ЛС ТКО значение должно быть пустым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Для ЛС РСО при отсутствии данных заполняется значением «нет»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3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Лицевые счета на помещение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я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разделены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Значение из выпадающего списка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возможные значения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«да»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«нет»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равно «да»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то необходимо обязательно указать данные идентифицирующие потребителя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(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см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В том случае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если на одно и тоже помещение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я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shd w:val="nil" w:color="auto" w:fill="auto"/>
                <w:rtl w:val="0"/>
                <w:lang w:val="ru-RU"/>
              </w:rPr>
              <w:t>у организаций имеется несколько лицевых счетов на разных плательщиков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 при создании новых ЛС в ГИС ЖКХ необходимо их разделить и присвоить разные ЕЛС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то поле «Лицевые счета на помещение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я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разделены</w:t>
            </w:r>
            <w:r>
              <w:rPr>
                <w:shd w:val="nil" w:color="auto" w:fill="auto"/>
                <w:rtl w:val="0"/>
                <w:lang w:val="ru-RU"/>
              </w:rPr>
              <w:t>?</w:t>
            </w:r>
            <w:r>
              <w:rPr>
                <w:shd w:val="nil" w:color="auto" w:fill="auto"/>
                <w:rtl w:val="0"/>
                <w:lang w:val="ru-RU"/>
              </w:rPr>
              <w:t>» необходимо заполнить значением «да»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В остальных случаях заполняется значением «нет»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Группа полей «Сведения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удостоверяющие личность потребителя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для ФЛ и ИП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  <w:r>
              <w:rPr>
                <w:shd w:val="nil" w:color="auto" w:fill="auto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Фамилия 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50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Имя 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50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Отчество 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50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СНИЛС потребителя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 в формате «</w:t>
            </w:r>
            <w:r>
              <w:rPr>
                <w:shd w:val="nil" w:color="auto" w:fill="auto"/>
                <w:rtl w:val="0"/>
                <w:lang w:val="ru-RU"/>
              </w:rPr>
              <w:t>123-456-789 01</w:t>
            </w:r>
            <w:r>
              <w:rPr>
                <w:shd w:val="nil" w:color="auto" w:fill="auto"/>
                <w:rtl w:val="0"/>
                <w:lang w:val="ru-RU"/>
              </w:rPr>
              <w:t>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Вид документа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удостоверяющего личность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Выбор из выпадающего списка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указаны «Номер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 и «Серия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Номер документа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удостоверяющего личность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 xml:space="preserve">45 </w:t>
            </w:r>
            <w:r>
              <w:rPr>
                <w:shd w:val="nil" w:color="auto" w:fill="auto"/>
                <w:rtl w:val="0"/>
                <w:lang w:val="ru-RU"/>
              </w:rPr>
              <w:t>символов включительно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указаны «Вид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 и «Серия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Серия документа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удостоверяющего личность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 xml:space="preserve">45 </w:t>
            </w:r>
            <w:r>
              <w:rPr>
                <w:shd w:val="nil" w:color="auto" w:fill="auto"/>
                <w:rtl w:val="0"/>
                <w:lang w:val="ru-RU"/>
              </w:rPr>
              <w:t>символов включительно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указаны «Вид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 и «Номер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Дата документа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удостоверяющего личность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Поле типа «Дата»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ГГГГ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указаны значения в одном из полей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«Вид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«Номер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«Серия документа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удостоверяющего личность»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ОГРН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ОГРНИП потребителя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для ЮЛ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ИП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Допускается ввод только целочисленных значений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строго </w:t>
            </w:r>
            <w:r>
              <w:rPr>
                <w:shd w:val="nil" w:color="auto" w:fill="auto"/>
                <w:rtl w:val="0"/>
                <w:lang w:val="ru-RU"/>
              </w:rPr>
              <w:t xml:space="preserve">13 </w:t>
            </w:r>
            <w:r>
              <w:rPr>
                <w:shd w:val="nil" w:color="auto" w:fill="auto"/>
                <w:rtl w:val="0"/>
                <w:lang w:val="ru-RU"/>
              </w:rPr>
              <w:t xml:space="preserve">или </w:t>
            </w:r>
            <w:r>
              <w:rPr>
                <w:shd w:val="nil" w:color="auto" w:fill="auto"/>
                <w:rtl w:val="0"/>
                <w:lang w:val="ru-RU"/>
              </w:rPr>
              <w:t>15 (</w:t>
            </w:r>
            <w:r>
              <w:rPr>
                <w:shd w:val="nil" w:color="auto" w:fill="auto"/>
                <w:rtl w:val="0"/>
                <w:lang w:val="ru-RU"/>
              </w:rPr>
              <w:t>для ОГРН или ОГРНИП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обязательное поле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если потребитель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индивидуальный предприниматель или юридическое лицо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78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НЗА потребителя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для ФПИЮЛ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Допускается ввод только целочисленных значений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строго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11 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b w:val="0"/>
                <w:bCs w:val="0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обязательное поле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потребитель – филиал или представительство иностранного юридического лица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НЗА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или номер записи об аккредитации</w:t>
            </w:r>
            <w:r>
              <w:rPr>
                <w:shd w:val="nil" w:color="auto" w:fill="auto"/>
                <w:rtl w:val="0"/>
                <w:lang w:val="ru-RU"/>
              </w:rPr>
              <w:t xml:space="preserve">) - </w:t>
            </w:r>
            <w:r>
              <w:rPr>
                <w:shd w:val="nil" w:color="auto" w:fill="auto"/>
                <w:rtl w:val="0"/>
                <w:lang w:val="ru-RU"/>
              </w:rPr>
              <w:t>номер записи в государственном реестре аккредитованных филиалов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представительств иностранных юридических лиц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КПП потребителя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для ОП</w:t>
            </w:r>
            <w:r>
              <w:rPr>
                <w:shd w:val="nil" w:color="auto" w:fill="auto"/>
                <w:rtl w:val="0"/>
                <w:lang w:val="ru-RU"/>
              </w:rPr>
              <w:t>)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См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раздел «Идентификация потребителей»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Допускается ввод только целочисленных значений строго </w:t>
            </w:r>
            <w:r>
              <w:rPr>
                <w:shd w:val="nil" w:color="auto" w:fill="auto"/>
                <w:rtl w:val="0"/>
                <w:lang w:val="ru-RU"/>
              </w:rPr>
              <w:t xml:space="preserve">9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обязательное поле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потребитель – обособленное подразделение юридического лица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Общая площадь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Цифровое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20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включая </w:t>
            </w:r>
            <w:r>
              <w:rPr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>после запятой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Обязательно для типа лицевого счета «ЛС УО»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для «ЛС РСО»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«ЛС ОМС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ОГВ» и «ЛС КР» необязательно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8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Жилая площадь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Цифровое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20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включая </w:t>
            </w:r>
            <w:r>
              <w:rPr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>после запятой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Определение ЖП приведено в Инструкции о проведении учета жилищного фонда в РФ</w:t>
            </w:r>
            <w:r>
              <w:rPr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Normal.0"/>
              <w:spacing w:after="0" w:line="240" w:lineRule="auto"/>
              <w:rPr>
                <w:shd w:val="nil" w:color="auto" w:fill="auto"/>
                <w:lang w:val="ru-RU"/>
              </w:rPr>
            </w:pP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3.35. </w:t>
            </w:r>
            <w:r>
              <w:rPr>
                <w:shd w:val="nil" w:color="auto" w:fill="auto"/>
                <w:rtl w:val="0"/>
                <w:lang w:val="ru-RU"/>
              </w:rPr>
              <w:t>Жилая площадь квартиры определяется как сумма площадей жилых комнат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...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3.36. </w:t>
            </w:r>
            <w:r>
              <w:rPr>
                <w:shd w:val="nil" w:color="auto" w:fill="auto"/>
                <w:rtl w:val="0"/>
                <w:lang w:val="ru-RU"/>
              </w:rPr>
              <w:t>Площадь квартиры жилого здания определяется как сумма площадей жилых комнат и подсобных помещений без учета лоджий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балконов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веранд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террас и холодных кладовых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тамбуров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К подсобным помещениям относятся площади кухонь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коридоров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ванн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санузлов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встроенных шкафов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кладовых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а также площадь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занятая внутриквартирной лестницей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3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Отапливаемая площадь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м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>Цифровое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20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включая </w:t>
            </w:r>
            <w:r>
              <w:rPr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>после запятой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В соответствии с Методикой расчета норма потребления природного газа население при отсутствии приборов учета газа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утв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Приказом Министерства регионального развития РФ от </w:t>
            </w:r>
            <w:r>
              <w:rPr>
                <w:shd w:val="nil" w:color="auto" w:fill="auto"/>
                <w:rtl w:val="0"/>
                <w:lang w:val="ru-RU"/>
              </w:rPr>
              <w:t xml:space="preserve">13.07.2006, </w:t>
            </w:r>
            <w:r>
              <w:rPr>
                <w:shd w:val="nil" w:color="auto" w:fill="auto"/>
                <w:rtl w:val="0"/>
                <w:lang w:val="ru-RU"/>
              </w:rPr>
              <w:t>№</w:t>
            </w:r>
            <w:r>
              <w:rPr>
                <w:shd w:val="nil" w:color="auto" w:fill="auto"/>
                <w:rtl w:val="0"/>
                <w:lang w:val="ru-RU"/>
              </w:rPr>
              <w:t xml:space="preserve">83) </w:t>
            </w:r>
            <w:r>
              <w:rPr>
                <w:shd w:val="nil" w:color="auto" w:fill="auto"/>
                <w:rtl w:val="0"/>
                <w:lang w:val="ru-RU"/>
              </w:rPr>
              <w:t>отапливаемая площадь определяется как площадь помещения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измеряемая в пределах внутренних поверхностей наружных стен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включая площадь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занимаемую перегородками и внутренними стенами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Количество проживающих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чел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Цифровое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 xml:space="preserve">4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Единый лицевой счет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Х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Содержит уникальный идентификатор лицевого счета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созданный ГИС ЖКХ при первичном создании лицевого счета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Статус обработки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Х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Результат обработки записи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содержит описание ошибки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Содержимое данного поля игнорируется Системой и будет перезаписано после обработки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Лист «Помещения»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№ записи лицевого счета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Числовое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номер записи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используемый для связи с листом «Основные сведения»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Значение вводится вручную или выбирается из выпадающего списка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список формируется по мере заполнения строк на листе «Основные сведения»</w:t>
            </w:r>
            <w:r>
              <w:rPr>
                <w:shd w:val="nil" w:color="auto" w:fill="auto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Адрес помещения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Данное поле не сохраняется в ГИС ЖКХ и служит для облегчения идентификации помещений в шаблоне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Заполняется произвольным значением на усмотрение пользователя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Группа полей «Адрес дома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комнаты»</w:t>
            </w:r>
          </w:p>
        </w:tc>
      </w:tr>
      <w:tr>
        <w:tblPrEx>
          <w:shd w:val="clear" w:color="auto" w:fill="d0ddef"/>
        </w:tblPrEx>
        <w:trPr>
          <w:trHeight w:val="178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Глобальный уникальный идентификатор дома по ФИАС</w:t>
            </w:r>
            <w:r>
              <w:rPr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shd w:val="nil" w:color="auto" w:fill="auto"/>
                <w:rtl w:val="0"/>
                <w:lang w:val="ru-RU"/>
              </w:rPr>
              <w:t>Идентификационный код дома в ГИС ЖКХ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Строковое поле в формате </w:t>
            </w:r>
            <w:r>
              <w:rPr>
                <w:shd w:val="nil" w:color="auto" w:fill="auto"/>
                <w:rtl w:val="0"/>
                <w:lang w:val="en-US"/>
              </w:rPr>
              <w:t>GUID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 если не указано значение «Идентификатор дома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комнаты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присвоенный ГИС ЖКХ»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Тип помещения</w:t>
            </w:r>
            <w:r>
              <w:rPr>
                <w:shd w:val="nil" w:color="auto" w:fill="auto"/>
                <w:rtl w:val="0"/>
                <w:lang w:val="ru-RU"/>
              </w:rPr>
              <w:t>/</w:t>
            </w:r>
            <w:r>
              <w:rPr>
                <w:shd w:val="nil" w:color="auto" w:fill="auto"/>
                <w:rtl w:val="0"/>
                <w:lang w:val="ru-RU"/>
              </w:rPr>
              <w:t>блок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en-US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Значение из выпадающего списка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 если не указано значение «Идентификатор дома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комнаты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присвоенный ГИС ЖКХ» </w:t>
            </w:r>
            <w:r>
              <w:rPr>
                <w:shd w:val="nil" w:color="auto" w:fill="auto"/>
                <w:rtl w:val="0"/>
                <w:lang w:val="ru-RU"/>
              </w:rPr>
              <w:t>для помещений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комнат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блоков в домах блокированной застройки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0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Номер помещения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Строковое поле до </w:t>
            </w:r>
            <w:r>
              <w:rPr>
                <w:shd w:val="nil" w:color="auto" w:fill="auto"/>
                <w:rtl w:val="0"/>
                <w:lang w:val="ru-RU"/>
              </w:rPr>
              <w:t xml:space="preserve">255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 если не указано значение «Идентификатор дома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комнаты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присвоенный ГИС ЖКХ»</w:t>
            </w:r>
            <w:r>
              <w:rPr>
                <w:shd w:val="nil" w:color="auto" w:fill="auto"/>
                <w:rtl w:val="0"/>
                <w:lang w:val="ru-RU"/>
              </w:rPr>
              <w:t xml:space="preserve"> для помещений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комнат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блоков в домах блокированной застройки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Номер комнаты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Строковое поле до </w:t>
            </w:r>
            <w:r>
              <w:rPr>
                <w:shd w:val="nil" w:color="auto" w:fill="auto"/>
                <w:rtl w:val="0"/>
                <w:lang w:val="ru-RU"/>
              </w:rPr>
              <w:t xml:space="preserve">255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 если не указано значение «Идентификатор дома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комнаты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присвоенный ГИС ЖКХ»</w:t>
            </w:r>
            <w:r>
              <w:rPr>
                <w:shd w:val="nil" w:color="auto" w:fill="auto"/>
                <w:rtl w:val="0"/>
                <w:lang w:val="ru-RU"/>
              </w:rPr>
              <w:t xml:space="preserve"> для комнат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5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Идентификатор дома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комнаты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присвоенный ГИС ЖКХ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Символьное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код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присвоенный объекту жилищного фонда ГИС ЖКХ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заполняется если не указана группа полей «Адрес дома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комнаты»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 xml:space="preserve"> Идентификатор формируется при сохранении можно адресного объекта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жилого дома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комнаты</w:t>
            </w:r>
            <w:r>
              <w:rPr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shd w:val="nil" w:color="auto" w:fill="auto"/>
                <w:rtl w:val="0"/>
                <w:lang w:val="ru-RU"/>
              </w:rPr>
              <w:t>и доступен на карточке в поле «Уникальный номер»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Также доступна выгрузка всех идентификаторов адресных объектов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к которым есть доступ у поставщика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в файл </w:t>
            </w:r>
            <w:r>
              <w:rPr>
                <w:shd w:val="nil" w:color="auto" w:fill="auto"/>
                <w:rtl w:val="0"/>
                <w:lang w:val="en-US"/>
              </w:rPr>
              <w:t>MS</w:t>
            </w:r>
            <w:r>
              <w:rPr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Excel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>Выгрузка доступна в Реестре лицевых счетов по кнопке «Выгрузить информацию»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Доля внесения платы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размер доли в </w:t>
            </w:r>
            <w:r>
              <w:rPr>
                <w:shd w:val="nil" w:color="auto" w:fill="auto"/>
                <w:rtl w:val="0"/>
                <w:lang w:val="ru-RU"/>
              </w:rPr>
              <w:t>%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Допускается ввод положительных целых значений от </w:t>
            </w: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>100.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Статус обработки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Х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Результат обработки записи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содержит описание ошибки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Содержимое данного поля игнорируется Системой и будет перезаписано после обработки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Лист «Основания»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№ записи лицевого счета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Числовое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номер записи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используемый для связи с листом «Основные сведения»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shd w:val="nil" w:color="auto" w:fill="auto"/>
                <w:rtl w:val="0"/>
                <w:lang w:val="ru-RU"/>
              </w:rPr>
              <w:t xml:space="preserve">Значение вводится вручную или выбирается из выпадающего списка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список формируется по мере заполнения строк на листе «Основные сведения»</w:t>
            </w:r>
            <w:r>
              <w:rPr>
                <w:shd w:val="nil" w:color="auto" w:fill="auto"/>
                <w:rtl w:val="0"/>
                <w:lang w:val="ru-RU"/>
              </w:rPr>
              <w:t>).</w:t>
            </w:r>
          </w:p>
        </w:tc>
      </w:tr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Тип основания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Значение из выпадающего списка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определяет вид основания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49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Идентификатор основания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Для договора ресурсоснабжения </w:t>
            </w:r>
            <w:r>
              <w:rPr>
                <w:shd w:val="nil" w:color="auto" w:fill="auto"/>
                <w:rtl w:val="0"/>
                <w:lang w:val="ru-RU"/>
              </w:rPr>
              <w:t>- "</w:t>
            </w:r>
            <w:r>
              <w:rPr>
                <w:shd w:val="nil" w:color="auto" w:fill="auto"/>
                <w:rtl w:val="0"/>
                <w:lang w:val="ru-RU"/>
              </w:rPr>
              <w:t>Идентификатор договора ресурсоснабжения</w:t>
            </w:r>
            <w:r>
              <w:rPr>
                <w:shd w:val="nil" w:color="auto" w:fill="auto"/>
                <w:rtl w:val="0"/>
                <w:lang w:val="ru-RU"/>
              </w:rPr>
              <w:t>".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Для договора социального найма жилого помещения </w:t>
            </w:r>
            <w:r>
              <w:rPr>
                <w:shd w:val="nil" w:color="auto" w:fill="auto"/>
                <w:rtl w:val="0"/>
                <w:lang w:val="ru-RU"/>
              </w:rPr>
              <w:t>- "</w:t>
            </w:r>
            <w:r>
              <w:rPr>
                <w:shd w:val="nil" w:color="auto" w:fill="auto"/>
                <w:rtl w:val="0"/>
                <w:lang w:val="ru-RU"/>
              </w:rPr>
              <w:t>Идентификатор договора социального найма жилого помещения</w:t>
            </w:r>
            <w:r>
              <w:rPr>
                <w:shd w:val="nil" w:color="auto" w:fill="auto"/>
                <w:rtl w:val="0"/>
                <w:lang w:val="ru-RU"/>
              </w:rPr>
              <w:t>".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Значения договора ресурсоснабжения можно получить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ru-RU"/>
              </w:rPr>
            </w:pPr>
            <w:r>
              <w:rPr>
                <w:shd w:val="nil" w:color="auto" w:fill="auto"/>
                <w:rtl w:val="0"/>
                <w:lang w:val="ru-RU"/>
              </w:rPr>
              <w:t>в выходном файле импорта договоров ресурсоснабжения в столбце «Идентификатор договора ресурсоснабжения»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ru-RU"/>
              </w:rPr>
            </w:pPr>
            <w:r>
              <w:rPr>
                <w:shd w:val="nil" w:color="auto" w:fill="auto"/>
                <w:rtl w:val="0"/>
                <w:lang w:val="ru-RU"/>
              </w:rPr>
              <w:t>экспортировав договоры ресурсоснабжения в Реестре договоров ресурсоснабжения по кнопке «Выгрузить договоры»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Значения договора социального найма можно получить</w:t>
            </w:r>
            <w:r>
              <w:rPr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spacing w:after="0" w:line="240" w:lineRule="auto"/>
              <w:ind w:right="0"/>
              <w:jc w:val="left"/>
              <w:rPr>
                <w:rtl w:val="0"/>
                <w:lang w:val="ru-RU"/>
              </w:rPr>
            </w:pPr>
            <w:r>
              <w:rPr>
                <w:shd w:val="nil" w:color="auto" w:fill="auto"/>
                <w:rtl w:val="0"/>
                <w:lang w:val="ru-RU"/>
              </w:rPr>
              <w:t>в выходном файле импорта договоров социального найма жилых помещений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ни указаны группы полей «Договор социального найма»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«Договор ресурсоснабжения»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Группа полей «Договор социального найма»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Тип договора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Значение из выпадающего списка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если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ресурсоснабжения»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Номер договора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 xml:space="preserve">255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>,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обязательно для заполнения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не указан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ресурсоснабжения»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Дата заключения договора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+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Поле типа «Дата»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ГГГГ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для заполнения в случае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не указан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ресурсоснабжения»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Дата заключения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Поле типа «Дата»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ГГГГ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Группа полей «Договор ресурсоснабжения»</w:t>
            </w:r>
          </w:p>
        </w:tc>
      </w:tr>
      <w:tr>
        <w:tblPrEx>
          <w:shd w:val="clear" w:color="auto" w:fill="d0ddef"/>
        </w:tblPrEx>
        <w:trPr>
          <w:trHeight w:val="230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Договор не является публичным и присутствует заключенный на бумажном носителе или в электронной форме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Выпадающий список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доступные значения «Да» </w:t>
            </w:r>
            <w:r>
              <w:rPr>
                <w:shd w:val="nil" w:color="auto" w:fill="auto"/>
                <w:rtl w:val="0"/>
                <w:lang w:val="ru-RU"/>
              </w:rPr>
              <w:t xml:space="preserve">/ </w:t>
            </w:r>
            <w:r>
              <w:rPr>
                <w:shd w:val="nil" w:color="auto" w:fill="auto"/>
                <w:rtl w:val="0"/>
                <w:lang w:val="ru-RU"/>
              </w:rPr>
              <w:t>«Нет»</w:t>
            </w:r>
            <w:r>
              <w:rPr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«Да» устанавливается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договор не является публичным и присутствует заключенный на бумажном носителе или в электронной форме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в противном случае устанавливается «Нет»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в качестве критериев поиска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социального найма»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0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Номер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для заполнения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«Договор не является публичным и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или присутствует заключенный на бумажном носителе или в электронной форме»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=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«Да»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 если в качестве критериев поиска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социального найма»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0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Дата заключения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Поле типа «Дата»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ГГГГ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для заполнения в случае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если «Договор не является публичным и присутствует заключенный на бумажном носителе или в электронной форме»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=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«Да»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 если в качестве критериев поиска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социального найма» и «Договор на оказание услуг по обращению с твердыми коммунальными отходами»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9450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Группа полей «Договор на оказание услуг по обращению с твердыми коммунальными отходами»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Номер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Строковое поле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 xml:space="preserve">от </w:t>
            </w:r>
            <w:r>
              <w:rPr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shd w:val="nil" w:color="auto" w:fill="auto"/>
                <w:rtl w:val="0"/>
                <w:lang w:val="ru-RU"/>
              </w:rPr>
              <w:t xml:space="preserve">до </w:t>
            </w:r>
            <w:r>
              <w:rPr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для заполнения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в качестве критериев поиска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социального найма» и «Договор ресурсоснабжения»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Дата заключения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Поле типа «Дата»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ГГГГ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для заполнения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в качестве критериев поиска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социального найма» и «Договор ресурсоснабжения»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126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Дата вступления в силу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-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 xml:space="preserve">Поле типа «Дата» </w:t>
            </w:r>
            <w:r>
              <w:rPr>
                <w:shd w:val="nil" w:color="auto" w:fill="auto"/>
                <w:rtl w:val="0"/>
                <w:lang w:val="ru-RU"/>
              </w:rPr>
              <w:t>(</w:t>
            </w:r>
            <w:r>
              <w:rPr>
                <w:shd w:val="nil" w:color="auto" w:fill="auto"/>
                <w:rtl w:val="0"/>
                <w:lang w:val="ru-RU"/>
              </w:rPr>
              <w:t>ДД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ММ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shd w:val="nil" w:color="auto" w:fill="auto"/>
                <w:rtl w:val="0"/>
                <w:lang w:val="ru-RU"/>
              </w:rPr>
              <w:t>ГГГГ</w:t>
            </w:r>
            <w:r>
              <w:rPr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обязательно для заполнения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если в качестве критериев поиска не указано «Идентификатор основания»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группа полей «Договор социального найма» и «Договор ресурсоснабжения»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741" w:hRule="atLeast"/>
        </w:trPr>
        <w:tc>
          <w:tcPr>
            <w:tcW w:type="dxa" w:w="18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Статус обработки</w:t>
            </w:r>
          </w:p>
        </w:tc>
        <w:tc>
          <w:tcPr>
            <w:tcW w:type="dxa" w:w="19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Х</w:t>
            </w:r>
          </w:p>
        </w:tc>
        <w:tc>
          <w:tcPr>
            <w:tcW w:type="dxa" w:w="562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shd w:val="nil" w:color="auto" w:fill="auto"/>
                <w:rtl w:val="0"/>
                <w:lang w:val="ru-RU"/>
              </w:rPr>
              <w:t>Результат обработки записи</w:t>
            </w:r>
            <w:r>
              <w:rPr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содержит описание ошибки</w:t>
            </w:r>
            <w:r>
              <w:rPr>
                <w:shd w:val="nil" w:color="auto" w:fill="auto"/>
                <w:rtl w:val="0"/>
                <w:lang w:val="ru-RU"/>
              </w:rPr>
              <w:t>.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 xml:space="preserve"> Содержимое данного поля игнорируется Системой и будет перезаписано после обработки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Normal.0"/>
        <w:widowControl w:val="0"/>
        <w:spacing w:line="240" w:lineRule="auto"/>
      </w:pPr>
    </w:p>
    <w:p>
      <w:pPr>
        <w:pStyle w:val="Normal.0"/>
        <w:rPr>
          <w:b w:val="1"/>
          <w:bCs w:val="1"/>
        </w:rPr>
      </w:pPr>
    </w:p>
    <w:p>
      <w:pPr>
        <w:pStyle w:val="heading 2"/>
        <w:numPr>
          <w:ilvl w:val="1"/>
          <w:numId w:val="23"/>
        </w:numPr>
      </w:pPr>
      <w:r>
        <w:rPr>
          <w:rtl w:val="0"/>
          <w:lang w:val="ru-RU"/>
        </w:rPr>
        <w:t>История изменений файла</w:t>
      </w:r>
    </w:p>
    <w:tbl>
      <w:tblPr>
        <w:tblW w:w="93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9345"/>
      </w:tblGrid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13.0.1.5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В разделе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1.1 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Основные требования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актуализирован список требований и рекомендаций по использованию шаблонов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Шаблон без изменений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12.2.3.6</w:t>
            </w:r>
          </w:p>
        </w:tc>
      </w:tr>
      <w:tr>
        <w:tblPrEx>
          <w:shd w:val="clear" w:color="auto" w:fill="d0ddef"/>
        </w:tblPrEx>
        <w:trPr>
          <w:trHeight w:val="258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Внесены изменения в описание полей на листе «Основные сведения»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</w:p>
          <w:p>
            <w:pPr>
              <w:pStyle w:val="List Paragraph"/>
              <w:numPr>
                <w:ilvl w:val="1"/>
                <w:numId w:val="24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ОГРН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ОГРНИП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ЮЛ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);</w:t>
            </w:r>
          </w:p>
          <w:p>
            <w:pPr>
              <w:pStyle w:val="List Paragraph"/>
              <w:numPr>
                <w:ilvl w:val="1"/>
                <w:numId w:val="24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НЗА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ФПИЮЛ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);</w:t>
            </w:r>
          </w:p>
          <w:p>
            <w:pPr>
              <w:pStyle w:val="List Paragraph"/>
              <w:numPr>
                <w:ilvl w:val="1"/>
                <w:numId w:val="24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КПП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ОП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),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убраны ограничения на заполнение данных полей для типа ЛС «ЛС ОГВ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ОМС»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Версия шаблона без изменений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11.13.0.5</w:t>
            </w:r>
          </w:p>
        </w:tc>
      </w:tr>
      <w:tr>
        <w:tblPrEx>
          <w:shd w:val="clear" w:color="auto" w:fill="d0ddef"/>
        </w:tblPrEx>
        <w:trPr>
          <w:trHeight w:val="286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Добавлена возможность загрузки информации о лицевых счетах по обращению с твердыми коммунальными отходами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Добавлена новая группа полей «Договор на оказание услуг по обращению с твердыми коммунальными отходами» на листе «Основания»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столбца «Является нанимателем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дополнено описание для ЛС ТКО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Добавлен новый тип лицевого счета «ЛС ТКО» в шаблоне с новым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TYPE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LSv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«Шаблон импорта ЛС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-11.13.0.1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Поддерживаются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шаблоны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TYPE = LSv4 VERSION = 11.11.0.5, TYPE = LSv2 VERSION = 11.2.2.1, TYPE = LSv3 VERSION = 11.7.0.1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TYPE = LSv4 VERSION = 11.11.0.5.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11.11.0.5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Добавлен новый тип лицевого счета «ЛС РЦ» в шаблоне с новым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TYPE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LSv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4 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«Шаблон импорта ЛС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-11.11.0.5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Поддерживаются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шаблоны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TYPE = LSv2 VERSION = 11.2.2.1, TYPE = LSv3 VERSION = 11.7.0.1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TYPE = LSv4 VERSION = 11.11.0.5.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11.10.0.1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Добавлено уточнение о максимально возможном количестве загружаемых лицевых счетов в одном файле –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50 000.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11.7.0.8</w:t>
            </w:r>
          </w:p>
        </w:tc>
      </w:tr>
      <w:tr>
        <w:tblPrEx>
          <w:shd w:val="clear" w:color="auto" w:fill="d0ddef"/>
        </w:tblPrEx>
        <w:trPr>
          <w:trHeight w:val="158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Добавлено уточнение по идентификации комнаты в жилом доме в раздел «Идентификация помещений»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раздел «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1.3</w:t>
              <w:tab/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Внесение изменений в ранее размещенные лицевые счета» внесено уточнение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при изменении ЛС существующий список индивидуальных услуг сохраняется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11.7.0.3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Уточнен размер поля «Номер ЛС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иной идентификатор потребителя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не более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символов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11.7.0.1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Изменен тип полей «ОГРН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ОГРНИП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ЮЛ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«НЗА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ФПИЮЛ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«КПП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ОП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» в шаблоне с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TYPE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LSv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3.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Требованию по заполнению полей только целочисленными значениями оставлено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11.6.0.3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Обновлен раздел «Выгрузка уникальных номеров помещений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ЕЛС и ИЖКУ из ГИС ЖКХ»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11.6.0.2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Исключена поддержка шаблона без поля «Лицевые счета на помещение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разделены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11.5.0.2</w:t>
            </w:r>
          </w:p>
        </w:tc>
      </w:tr>
      <w:tr>
        <w:tblPrEx>
          <w:shd w:val="clear" w:color="auto" w:fill="d0ddef"/>
        </w:tblPrEx>
        <w:trPr>
          <w:trHeight w:val="12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 описание поля «Дата документа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удостоверяющего личность» внесено уточнение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что поле становиться обязательным к заполнению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если заполнено одно из полей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«Вид документа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удостоверяющего личность»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«Номер документа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удостоверяющего личность»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«Серия документа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удостоверяющего личность»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11.3.0.3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Добавлено новое поле «Лицевые счета на помещение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разделены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?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на лист «Основные сведения»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11.1.0.2</w:t>
            </w:r>
          </w:p>
        </w:tc>
      </w:tr>
      <w:tr>
        <w:tblPrEx>
          <w:shd w:val="clear" w:color="auto" w:fill="d0ddef"/>
        </w:tblPrEx>
        <w:trPr>
          <w:trHeight w:val="128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Изменено название поля «Код дома по ФИАС» на «Глобальный уникальный идентификатор дома по ФИАС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Идентификационный код дома в ГИС ЖКХ»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Изменено описание поля «Глобальный уникальный идентификатор дома по ФИАС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Идентификационный код дома в ГИС ЖКХ»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11.0.0.3</w:t>
            </w:r>
          </w:p>
        </w:tc>
      </w:tr>
      <w:tr>
        <w:tblPrEx>
          <w:shd w:val="clear" w:color="auto" w:fill="d0ddef"/>
        </w:tblPrEx>
        <w:trPr>
          <w:trHeight w:val="128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 листе «Основания» в выпадающий список поля «Тип основания» внесены изменения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: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Договор социального найма жилого помещения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ЛС ОГВ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ОМС или ЛС РЦ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),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Договор ресурсоснабжения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ЛС РСО или ЛС РЦ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).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Изменено название листа с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Помещение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"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на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Помещения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".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11.0.0.1</w:t>
            </w:r>
          </w:p>
        </w:tc>
      </w:tr>
      <w:tr>
        <w:tblPrEx>
          <w:shd w:val="clear" w:color="auto" w:fill="d0ddef"/>
        </w:tblPrEx>
        <w:trPr>
          <w:trHeight w:val="158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 лист «Основания» для явного указания договоров ресурсоснабжения и договоров найма жилых помещений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уточнен раздел «Основания заведения лицевого счета»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bidi w:val="0"/>
              <w:spacing w:before="40" w:after="80" w:line="240" w:lineRule="auto"/>
              <w:ind w:left="72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Добавлено поле «Тип помещения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блок»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уточнены условия поиска объектов жилищного фонда в разделе «Идентификация помещений»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10.0.2.1 </w:t>
            </w:r>
          </w:p>
        </w:tc>
      </w:tr>
      <w:tr>
        <w:tblPrEx>
          <w:shd w:val="clear" w:color="auto" w:fill="d0ddef"/>
        </w:tblPrEx>
        <w:trPr>
          <w:trHeight w:val="264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25"/>
              </w:numPr>
              <w:spacing w:before="40" w:after="80" w:line="240" w:lineRule="auto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 раздел «Выгрузка уникальных номеров помещений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ЕЛС и ИЖКУ из ГИС ЖКХ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Исправлена ошибка с выпадающим списком услуг на листах «Разделы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3-6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и «ДПД»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Версия шаблона не изменена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изменение совместимо с предыдущей версией шаблона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Добавлен столбец «НЗА потребителя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ФПИЮЛ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на лист «Основные сведения»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5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имя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отчество ограничены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50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символами вместо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60.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10.0.0.2.2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Убрано ошибочное описание поля «Номер ЛС УО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иной идентификатор потребителя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10.0.0.2.1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Дополнено описание полей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изменен цвет условно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обязательных полей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 раздел «Получение значения поля «Код дома по ФИАС»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10.0.0.2</w:t>
            </w:r>
          </w:p>
        </w:tc>
      </w:tr>
      <w:tr>
        <w:tblPrEx>
          <w:shd w:val="clear" w:color="auto" w:fill="d0ddef"/>
        </w:tblPrEx>
        <w:trPr>
          <w:trHeight w:val="128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26"/>
              </w:numPr>
              <w:spacing w:before="40" w:after="80" w:line="240" w:lineRule="auto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 тип ЛС «ЛС ОГВ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ОМС» для выставления счетов за плату по договорам найма жилых помещений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6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Значение «Является нанимателем» сделано необязательным для «ЛС КР» и «ЛС ОГВ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ОМС»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9.0.2.1.1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Обновлена инструкция по внесению изменений в ранее размещенные лицевые счета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Шаблон без изменений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9.0.2.1</w:t>
            </w:r>
          </w:p>
        </w:tc>
      </w:tr>
      <w:tr>
        <w:tblPrEx>
          <w:shd w:val="clear" w:color="auto" w:fill="d0ddef"/>
        </w:tblPrEx>
        <w:trPr>
          <w:trHeight w:val="362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numPr>
                <w:ilvl w:val="0"/>
                <w:numId w:val="27"/>
              </w:numPr>
              <w:spacing w:before="40" w:after="80" w:line="240" w:lineRule="auto"/>
              <w:rPr>
                <w:rFonts w:ascii="Times New Roman" w:hAnsi="Times New Roman" w:hint="default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Поле «Номер ЛС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иной идентификатор потребителя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сделано необязательным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при отсутствии номера лицевого счета поле «Номер ЛС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иной идентификатор потребителя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заполняется значением ЕЛС в Системе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7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Поиск ранее размещенного счета выполняется по колонке «Идентификатор ЖКУ»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7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Добавлена колонка «№ записи» на лист «Основные сведения» для связи с листом «Помещения»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На лист «Помещения» добавлена колонка «№ записи лицевого счета» для связи помещений с листом «Основные сведения»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7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Поле «Общая площадь» сделано необязательным для типа «ЛС РСО» и «ЛС КР»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для типа «ЛС УО» поле обязательно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  <w:p>
            <w:pPr>
              <w:pStyle w:val="List Paragraph"/>
              <w:numPr>
                <w:ilvl w:val="0"/>
                <w:numId w:val="27"/>
              </w:numPr>
              <w:bidi w:val="0"/>
              <w:spacing w:before="40" w:after="80" w:line="240" w:lineRule="auto"/>
              <w:ind w:right="0"/>
              <w:jc w:val="left"/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Добавлено описание Идентификатора ЖКУ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9.0.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1.1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Добавлено значение Тип лицевого счета и возможность создания лицевых счетов для выставления платы за капитальный ремонт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8.7.2.2</w:t>
            </w:r>
          </w:p>
        </w:tc>
      </w:tr>
      <w:tr>
        <w:tblPrEx>
          <w:shd w:val="clear" w:color="auto" w:fill="d0ddef"/>
        </w:tblPrEx>
        <w:trPr>
          <w:trHeight w:val="300" w:hRule="atLeast"/>
        </w:trPr>
        <w:tc>
          <w:tcPr>
            <w:tcW w:type="dxa" w:w="9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spacing w:before="40" w:after="8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Значение «Доля внесения платы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размер доли в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%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 сделано необязательным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heading 2"/>
        <w:widowControl w:val="0"/>
        <w:numPr>
          <w:ilvl w:val="1"/>
          <w:numId w:val="2"/>
        </w:numPr>
        <w:spacing w:line="240" w:lineRule="auto"/>
        <w:jc w:val="center"/>
      </w:pPr>
      <w:r/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550" w:hanging="55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576" w:hanging="57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2.%3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2.%3.%4."/>
      <w:lvlJc w:val="left"/>
      <w:pPr>
        <w:ind w:left="864" w:hanging="86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2.%3.%4.%5."/>
      <w:lvlJc w:val="left"/>
      <w:pPr>
        <w:ind w:left="1008" w:hanging="10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2.%3.%4.%5.%6."/>
      <w:lvlJc w:val="left"/>
      <w:pPr>
        <w:ind w:left="1152" w:hanging="115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2.%3.%4.%5.%6.%7."/>
      <w:lvlJc w:val="left"/>
      <w:pPr>
        <w:ind w:left="1296" w:hanging="12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440" w:hanging="14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584" w:hanging="15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142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4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58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0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2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48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6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88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142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14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8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58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30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502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749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46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89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ind w:left="753" w:hanging="393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0"/>
    <w:lvlOverride w:ilvl="1">
      <w:startOverride w:val="3"/>
    </w:lvlOverride>
  </w:num>
  <w:num w:numId="8">
    <w:abstractNumId w:val="7"/>
  </w:num>
  <w:num w:numId="9">
    <w:abstractNumId w:val="6"/>
  </w:num>
  <w:num w:numId="10">
    <w:abstractNumId w:val="0"/>
    <w:lvlOverride w:ilvl="1">
      <w:startOverride w:val="5"/>
    </w:lvlOverride>
  </w:num>
  <w:num w:numId="11">
    <w:abstractNumId w:val="9"/>
  </w:num>
  <w:num w:numId="12">
    <w:abstractNumId w:val="8"/>
  </w:num>
  <w:num w:numId="13">
    <w:abstractNumId w:val="0"/>
    <w:lvlOverride w:ilvl="1">
      <w:startOverride w:val="6"/>
    </w:lvlOverride>
  </w:num>
  <w:num w:numId="14">
    <w:abstractNumId w:val="0"/>
    <w:lvlOverride w:ilvl="1">
      <w:startOverride w:val="7"/>
    </w:lvlOverride>
  </w:num>
  <w:num w:numId="15">
    <w:abstractNumId w:val="0"/>
    <w:lvlOverride w:ilvl="1">
      <w:startOverride w:val="8"/>
    </w:lvlOverride>
  </w:num>
  <w:num w:numId="16">
    <w:abstractNumId w:val="0"/>
    <w:lvlOverride w:ilvl="1">
      <w:startOverride w:val="9"/>
    </w:lvlOverride>
  </w:num>
  <w:num w:numId="17">
    <w:abstractNumId w:val="11"/>
  </w:num>
  <w:num w:numId="18">
    <w:abstractNumId w:val="10"/>
  </w:num>
  <w:num w:numId="19">
    <w:abstractNumId w:val="13"/>
  </w:num>
  <w:num w:numId="20">
    <w:abstractNumId w:val="12"/>
  </w:num>
  <w:num w:numId="21">
    <w:abstractNumId w:val="0"/>
    <w:lvlOverride w:ilvl="1">
      <w:startOverride w:val="11"/>
    </w:lvlOverride>
  </w:num>
  <w:num w:numId="22">
    <w:abstractNumId w:val="14"/>
  </w:num>
  <w:num w:numId="23">
    <w:abstractNumId w:val="0"/>
    <w:lvlOverride w:ilvl="1">
      <w:startOverride w:val="12"/>
    </w:lvlOverride>
  </w:num>
  <w:num w:numId="24">
    <w:abstractNumId w:val="15"/>
  </w:num>
  <w:num w:numId="25">
    <w:abstractNumId w:val="16"/>
  </w:num>
  <w:num w:numId="26">
    <w:abstractNumId w:val="17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ocument Name">
    <w:name w:val="Document Name"/>
    <w:next w:val="Document Name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20" w:after="120" w:line="288" w:lineRule="auto"/>
      <w:ind w:left="170" w:right="170" w:firstLine="709"/>
      <w:jc w:val="center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heading 2">
    <w:name w:val="heading 2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0" w:after="0" w:line="360" w:lineRule="auto"/>
      <w:ind w:left="0" w:right="0" w:firstLine="0"/>
      <w:jc w:val="both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5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8"/>
      </w:numPr>
    </w:pPr>
  </w:style>
  <w:style w:type="numbering" w:styleId="Imported Style 5">
    <w:name w:val="Imported Style 5"/>
    <w:pPr>
      <w:numPr>
        <w:numId w:val="11"/>
      </w:numPr>
    </w:pPr>
  </w:style>
  <w:style w:type="numbering" w:styleId="Imported Style 6">
    <w:name w:val="Imported Style 6"/>
    <w:pPr>
      <w:numPr>
        <w:numId w:val="17"/>
      </w:numPr>
    </w:p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d Style 7">
    <w:name w:val="Imported Style 7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